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8874" w:type="dxa"/>
        <w:tblLook w:val="01E0" w:firstRow="1" w:lastRow="1" w:firstColumn="1" w:lastColumn="1" w:noHBand="0" w:noVBand="0"/>
      </w:tblPr>
      <w:tblGrid>
        <w:gridCol w:w="3826"/>
        <w:gridCol w:w="1219"/>
        <w:gridCol w:w="3829"/>
      </w:tblGrid>
      <w:tr w:rsidR="00313EB6" w:rsidRPr="00A36CB0" w:rsidTr="00246495">
        <w:trPr>
          <w:trHeight w:val="28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 РАЙОНЫ МУНИЦИПАЛЬ РАЙОНЫНЫҢ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ИЗƏ</w:t>
            </w:r>
            <w:r w:rsidRPr="00A36CB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К </w:t>
            </w: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СОВЕТЫ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АУЫЛ  БИЛ</w:t>
            </w:r>
            <w:proofErr w:type="gramEnd"/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ƏМƏҺЕ ХАКИМИƏТЕ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БАШКОРТОСТАН РЕСПУБЛИКАҺЫ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3EB6" w:rsidRPr="00A36CB0" w:rsidRDefault="00313EB6" w:rsidP="0024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CB0">
              <w:rPr>
                <w:rFonts w:ascii="Times New Roman" w:hAnsi="Times New Roman"/>
                <w:sz w:val="20"/>
                <w:szCs w:val="20"/>
              </w:rPr>
              <w:t>453457,  Урге</w:t>
            </w:r>
            <w:proofErr w:type="gramEnd"/>
            <w:r w:rsidRPr="00A3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6CB0">
              <w:rPr>
                <w:rFonts w:ascii="Times New Roman" w:hAnsi="Times New Roman"/>
                <w:sz w:val="20"/>
                <w:szCs w:val="20"/>
              </w:rPr>
              <w:t>Из</w:t>
            </w:r>
            <w:r w:rsidRPr="00A36CB0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A36CB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A36C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36CB0">
              <w:rPr>
                <w:rFonts w:ascii="Times New Roman" w:hAnsi="Times New Roman"/>
                <w:sz w:val="20"/>
                <w:szCs w:val="20"/>
              </w:rPr>
              <w:t>ауылы</w:t>
            </w:r>
            <w:proofErr w:type="spellEnd"/>
            <w:r w:rsidRPr="00A36C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13EB6" w:rsidRPr="00A36CB0" w:rsidRDefault="00313EB6" w:rsidP="00246495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6CB0">
              <w:rPr>
                <w:rFonts w:ascii="Times New Roman" w:hAnsi="Times New Roman"/>
                <w:sz w:val="20"/>
                <w:szCs w:val="20"/>
              </w:rPr>
              <w:t>М</w:t>
            </w:r>
            <w:r w:rsidRPr="00A36CB0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r w:rsidRPr="00A36CB0">
              <w:rPr>
                <w:rFonts w:ascii="Times New Roman" w:hAnsi="Times New Roman"/>
                <w:sz w:val="20"/>
                <w:szCs w:val="20"/>
              </w:rPr>
              <w:t>кт</w:t>
            </w:r>
            <w:r w:rsidRPr="00A36CB0">
              <w:rPr>
                <w:rFonts w:ascii="Times New Roman" w:hAnsi="Times New Roman"/>
                <w:color w:val="000000"/>
                <w:sz w:val="20"/>
                <w:szCs w:val="20"/>
              </w:rPr>
              <w:t>Ə</w:t>
            </w:r>
            <w:proofErr w:type="gramStart"/>
            <w:r w:rsidRPr="00A36CB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A36C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36CB0"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proofErr w:type="gramEnd"/>
            <w:r w:rsidRPr="00A36CB0">
              <w:rPr>
                <w:rFonts w:ascii="Times New Roman" w:hAnsi="Times New Roman"/>
                <w:sz w:val="20"/>
                <w:szCs w:val="20"/>
              </w:rPr>
              <w:t>, 18</w:t>
            </w:r>
          </w:p>
          <w:p w:rsidR="00313EB6" w:rsidRPr="00A36CB0" w:rsidRDefault="00313EB6" w:rsidP="0024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CB0">
              <w:rPr>
                <w:rFonts w:ascii="Times New Roman" w:hAnsi="Times New Roman"/>
                <w:sz w:val="20"/>
                <w:szCs w:val="20"/>
              </w:rPr>
              <w:t>Тел. .8(34766)2-79-46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13EB6" w:rsidRPr="00A36CB0" w:rsidRDefault="00313EB6" w:rsidP="002464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57439DF" wp14:editId="66DCF8CD">
                  <wp:extent cx="676275" cy="723900"/>
                  <wp:effectExtent l="19050" t="0" r="9525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СЕЛЬСКОГО ПОСЕЛЕНИЯ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ИЗЯКОВСКИЙ СЕЛЬСОВЕТ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МУНИЦИПАЛЬНОГО РАЙОНА</w:t>
            </w:r>
          </w:p>
          <w:p w:rsidR="00313EB6" w:rsidRPr="00A36CB0" w:rsidRDefault="00313EB6" w:rsidP="002464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  <w:p w:rsidR="00313EB6" w:rsidRPr="00A36CB0" w:rsidRDefault="00313EB6" w:rsidP="00246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6C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РЕСПУБЛИКА БАШКОРТОСТАН</w:t>
            </w:r>
          </w:p>
          <w:p w:rsidR="00313EB6" w:rsidRPr="00A36CB0" w:rsidRDefault="00313EB6" w:rsidP="002464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13EB6" w:rsidRPr="00A36CB0" w:rsidRDefault="00313EB6" w:rsidP="0024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CB0">
              <w:rPr>
                <w:rFonts w:ascii="Times New Roman" w:hAnsi="Times New Roman"/>
                <w:sz w:val="20"/>
                <w:szCs w:val="20"/>
              </w:rPr>
              <w:t>453457,село</w:t>
            </w:r>
            <w:proofErr w:type="gramEnd"/>
            <w:r w:rsidRPr="00A36CB0">
              <w:rPr>
                <w:rFonts w:ascii="Times New Roman" w:hAnsi="Times New Roman"/>
                <w:sz w:val="20"/>
                <w:szCs w:val="20"/>
              </w:rPr>
              <w:t xml:space="preserve"> Верхний Изяк</w:t>
            </w:r>
          </w:p>
          <w:p w:rsidR="00313EB6" w:rsidRPr="00A36CB0" w:rsidRDefault="00313EB6" w:rsidP="0024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CB0">
              <w:rPr>
                <w:rFonts w:ascii="Times New Roman" w:hAnsi="Times New Roman"/>
                <w:sz w:val="20"/>
                <w:szCs w:val="20"/>
              </w:rPr>
              <w:t>Улица Школьная ,18</w:t>
            </w:r>
          </w:p>
          <w:p w:rsidR="00313EB6" w:rsidRPr="00A36CB0" w:rsidRDefault="00313EB6" w:rsidP="0024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CB0">
              <w:rPr>
                <w:rFonts w:ascii="Times New Roman" w:hAnsi="Times New Roman"/>
                <w:sz w:val="20"/>
                <w:szCs w:val="20"/>
              </w:rPr>
              <w:t>Тел.8(34766)2-79-4</w:t>
            </w:r>
            <w:r w:rsidRPr="00A36CB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</w:tbl>
    <w:p w:rsidR="00313EB6" w:rsidRPr="00FC5070" w:rsidRDefault="00313EB6" w:rsidP="00313EB6">
      <w:pPr>
        <w:tabs>
          <w:tab w:val="left" w:pos="81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5070">
        <w:rPr>
          <w:b/>
          <w:sz w:val="24"/>
          <w:szCs w:val="24"/>
        </w:rPr>
        <w:t xml:space="preserve">                          </w:t>
      </w:r>
      <w:r w:rsidRPr="00FC5070">
        <w:rPr>
          <w:rFonts w:ascii="Times New Roman" w:hAnsi="Times New Roman"/>
          <w:b/>
          <w:sz w:val="24"/>
          <w:szCs w:val="24"/>
        </w:rPr>
        <w:t>КАРАР                                                               ПОСТАНОВЛЕНИЕ</w:t>
      </w:r>
    </w:p>
    <w:p w:rsidR="00313EB6" w:rsidRPr="00AF14BE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313EB6" w:rsidRPr="00AF14BE" w:rsidRDefault="00313EB6" w:rsidP="0031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4B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F14BE">
        <w:rPr>
          <w:rFonts w:ascii="Times New Roman" w:hAnsi="Times New Roman" w:cs="Times New Roman"/>
          <w:sz w:val="24"/>
          <w:szCs w:val="24"/>
        </w:rPr>
        <w:t>« 12</w:t>
      </w:r>
      <w:proofErr w:type="gramEnd"/>
      <w:r w:rsidRPr="00AF14BE">
        <w:rPr>
          <w:rFonts w:ascii="Times New Roman" w:hAnsi="Times New Roman" w:cs="Times New Roman"/>
          <w:sz w:val="24"/>
          <w:szCs w:val="24"/>
        </w:rPr>
        <w:t xml:space="preserve"> »  апрель 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AF14BE">
        <w:rPr>
          <w:rFonts w:ascii="Times New Roman" w:hAnsi="Times New Roman" w:cs="Times New Roman"/>
          <w:sz w:val="24"/>
          <w:szCs w:val="24"/>
        </w:rPr>
        <w:t xml:space="preserve"> й.               </w:t>
      </w:r>
      <w:proofErr w:type="gramStart"/>
      <w:r w:rsidRPr="00AF14BE">
        <w:rPr>
          <w:rFonts w:ascii="Times New Roman" w:hAnsi="Times New Roman" w:cs="Times New Roman"/>
          <w:sz w:val="24"/>
          <w:szCs w:val="24"/>
        </w:rPr>
        <w:t>№  18</w:t>
      </w:r>
      <w:proofErr w:type="gramEnd"/>
      <w:r w:rsidRPr="00AF14BE">
        <w:rPr>
          <w:rFonts w:ascii="Times New Roman" w:hAnsi="Times New Roman" w:cs="Times New Roman"/>
          <w:sz w:val="24"/>
          <w:szCs w:val="24"/>
        </w:rPr>
        <w:t xml:space="preserve">                « 12 »  апреля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AF14B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313EB6" w:rsidRPr="00AF14BE" w:rsidRDefault="00313EB6" w:rsidP="0031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EB6" w:rsidRPr="00AF14BE" w:rsidRDefault="00313EB6" w:rsidP="0031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EB6" w:rsidRPr="00AF14BE" w:rsidRDefault="00313EB6" w:rsidP="00313EB6">
      <w:pPr>
        <w:pStyle w:val="a6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313EB6" w:rsidRPr="00A82B69" w:rsidRDefault="00313EB6" w:rsidP="00313EB6">
      <w:pPr>
        <w:pStyle w:val="ConsPlusNormal"/>
        <w:ind w:firstLine="540"/>
        <w:jc w:val="center"/>
        <w:rPr>
          <w:sz w:val="24"/>
          <w:szCs w:val="24"/>
        </w:rPr>
      </w:pPr>
      <w:r w:rsidRPr="00A82B69">
        <w:rPr>
          <w:sz w:val="24"/>
          <w:szCs w:val="24"/>
        </w:rPr>
        <w:t xml:space="preserve">Об утверждении муниципальной долгосрочной целевой программы «Энергосбережение и повышение энергетической эффективности на территории сельского </w:t>
      </w:r>
      <w:proofErr w:type="gramStart"/>
      <w:r w:rsidRPr="00A82B69">
        <w:rPr>
          <w:sz w:val="24"/>
          <w:szCs w:val="24"/>
        </w:rPr>
        <w:t xml:space="preserve">поселения  </w:t>
      </w:r>
      <w:proofErr w:type="spellStart"/>
      <w:r w:rsidRPr="00A82B69">
        <w:rPr>
          <w:sz w:val="24"/>
          <w:szCs w:val="24"/>
        </w:rPr>
        <w:t>Изяковский</w:t>
      </w:r>
      <w:proofErr w:type="spellEnd"/>
      <w:proofErr w:type="gramEnd"/>
      <w:r w:rsidRPr="00A82B69">
        <w:rPr>
          <w:sz w:val="24"/>
          <w:szCs w:val="24"/>
        </w:rPr>
        <w:t xml:space="preserve"> сельсовет муниципального района Благовещенский район Республики Башкортостан на 2023-2026 годы»</w:t>
      </w:r>
    </w:p>
    <w:p w:rsidR="00313EB6" w:rsidRPr="00F93A2C" w:rsidRDefault="00313EB6" w:rsidP="00313EB6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313EB6" w:rsidRPr="00F93A2C" w:rsidRDefault="00313EB6" w:rsidP="00313EB6">
      <w:pPr>
        <w:pStyle w:val="2"/>
        <w:shd w:val="clear" w:color="auto" w:fill="FFFFFF"/>
        <w:spacing w:before="0"/>
        <w:ind w:firstLine="540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</w:rPr>
      </w:pPr>
      <w:r w:rsidRPr="00F93A2C">
        <w:rPr>
          <w:rFonts w:ascii="Times New Roman" w:hAnsi="Times New Roman"/>
          <w:b w:val="0"/>
          <w:color w:val="auto"/>
          <w:sz w:val="24"/>
          <w:szCs w:val="24"/>
        </w:rPr>
        <w:t>В соответствии со ст. 179 Бюджетного кодекса Российской Федерации, Федеральным законом от 06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октября 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>2003 г. № 131 ФЗ «Об общих принципах организации местного самоуправления в Российской Федерации», Федеральным законом от 23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ноября 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>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З</w:t>
      </w:r>
      <w:proofErr w:type="spellStart"/>
      <w:r w:rsidRPr="00F93A2C">
        <w:rPr>
          <w:rFonts w:ascii="Times New Roman" w:hAnsi="Times New Roman"/>
          <w:b w:val="0"/>
          <w:color w:val="auto"/>
          <w:sz w:val="24"/>
          <w:szCs w:val="24"/>
        </w:rPr>
        <w:t>аконом</w:t>
      </w:r>
      <w:proofErr w:type="spellEnd"/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Республики Башкортостан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>0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и</w:t>
      </w:r>
      <w:bookmarkStart w:id="0" w:name="_GoBack"/>
      <w:bookmarkEnd w:id="0"/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юня 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>13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 xml:space="preserve"> г. № 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>687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>-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>з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 xml:space="preserve"> «Об энергосбережении и о повышении энергетической эффективности на территории Республики Башкортостан»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 xml:space="preserve">руководствуясь Уставом сельского поселения </w:t>
      </w:r>
      <w:proofErr w:type="spellStart"/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Изяковский</w:t>
      </w:r>
      <w:proofErr w:type="spellEnd"/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>сельсовет</w:t>
      </w: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F93A2C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района Благовещенский район Республики Башкортостан, </w:t>
      </w:r>
    </w:p>
    <w:p w:rsidR="00313EB6" w:rsidRPr="00F93A2C" w:rsidRDefault="00313EB6" w:rsidP="00313EB6">
      <w:pPr>
        <w:pStyle w:val="2"/>
        <w:shd w:val="clear" w:color="auto" w:fill="FFFFFF"/>
        <w:spacing w:before="0"/>
        <w:ind w:firstLine="540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 о с т а н о в л я </w:t>
      </w:r>
      <w:proofErr w:type="gramStart"/>
      <w:r w:rsidRPr="00F93A2C">
        <w:rPr>
          <w:rFonts w:ascii="Times New Roman" w:hAnsi="Times New Roman"/>
          <w:b w:val="0"/>
          <w:color w:val="auto"/>
          <w:sz w:val="24"/>
          <w:szCs w:val="24"/>
          <w:lang w:val="ru-RU"/>
        </w:rPr>
        <w:t>ю :</w:t>
      </w:r>
      <w:proofErr w:type="gramEnd"/>
    </w:p>
    <w:p w:rsidR="00313EB6" w:rsidRPr="00F93A2C" w:rsidRDefault="00313EB6" w:rsidP="00313EB6">
      <w:pPr>
        <w:pStyle w:val="ConsPlusNormal"/>
        <w:ind w:firstLine="709"/>
        <w:jc w:val="both"/>
        <w:rPr>
          <w:sz w:val="24"/>
          <w:szCs w:val="24"/>
        </w:rPr>
      </w:pPr>
      <w:r w:rsidRPr="00F93A2C">
        <w:rPr>
          <w:sz w:val="24"/>
          <w:szCs w:val="24"/>
        </w:rPr>
        <w:t xml:space="preserve">1. Утвердить прилагаемую муниципальную долгосрочную целевую программу «Энергосбережение и повышение энергетической эффективности на территории сельского поселения </w:t>
      </w:r>
      <w:proofErr w:type="spellStart"/>
      <w:proofErr w:type="gramStart"/>
      <w:r w:rsidRPr="00F93A2C">
        <w:rPr>
          <w:sz w:val="24"/>
          <w:szCs w:val="24"/>
        </w:rPr>
        <w:t>Изяковский</w:t>
      </w:r>
      <w:proofErr w:type="spellEnd"/>
      <w:r w:rsidRPr="00F93A2C">
        <w:rPr>
          <w:sz w:val="24"/>
          <w:szCs w:val="24"/>
        </w:rPr>
        <w:t xml:space="preserve">  сельсовет</w:t>
      </w:r>
      <w:proofErr w:type="gramEnd"/>
      <w:r w:rsidRPr="00F93A2C">
        <w:rPr>
          <w:sz w:val="24"/>
          <w:szCs w:val="24"/>
        </w:rPr>
        <w:t xml:space="preserve"> муниципального района Благовещенский район Республики Башкортостан на </w:t>
      </w:r>
      <w:r>
        <w:rPr>
          <w:sz w:val="24"/>
          <w:szCs w:val="24"/>
        </w:rPr>
        <w:t>2023</w:t>
      </w:r>
      <w:r w:rsidRPr="00F93A2C">
        <w:rPr>
          <w:sz w:val="24"/>
          <w:szCs w:val="24"/>
        </w:rPr>
        <w:t>-</w:t>
      </w:r>
      <w:r>
        <w:rPr>
          <w:sz w:val="24"/>
          <w:szCs w:val="24"/>
        </w:rPr>
        <w:t>2023</w:t>
      </w:r>
      <w:r w:rsidRPr="00F93A2C">
        <w:rPr>
          <w:sz w:val="24"/>
          <w:szCs w:val="24"/>
        </w:rPr>
        <w:t xml:space="preserve"> годы».</w:t>
      </w:r>
    </w:p>
    <w:p w:rsidR="00313EB6" w:rsidRPr="00F93A2C" w:rsidRDefault="00313EB6" w:rsidP="00313EB6">
      <w:pPr>
        <w:pStyle w:val="a3"/>
        <w:widowControl w:val="0"/>
        <w:tabs>
          <w:tab w:val="left" w:pos="426"/>
        </w:tabs>
        <w:autoSpaceDE w:val="0"/>
        <w:autoSpaceDN w:val="0"/>
        <w:ind w:left="0" w:right="247" w:firstLine="709"/>
        <w:jc w:val="both"/>
      </w:pPr>
      <w:r w:rsidRPr="00F93A2C">
        <w:rPr>
          <w:bCs/>
        </w:rPr>
        <w:t xml:space="preserve">2. </w:t>
      </w:r>
      <w:r w:rsidRPr="00F93A2C">
        <w:t xml:space="preserve">Обнародовать настоящее постановление на официальном сайте Администрации сельского поселения </w:t>
      </w:r>
      <w:proofErr w:type="spellStart"/>
      <w:r w:rsidRPr="00F93A2C">
        <w:t>Изяковский</w:t>
      </w:r>
      <w:proofErr w:type="spellEnd"/>
      <w:r w:rsidRPr="00F93A2C">
        <w:t xml:space="preserve"> сельсовет муниципального района Благовещенский район Республики Башкортостан</w:t>
      </w:r>
      <w:r w:rsidRPr="00F93A2C">
        <w:rPr>
          <w:bCs/>
          <w:lang w:eastAsia="zh-CN"/>
        </w:rPr>
        <w:t xml:space="preserve"> </w:t>
      </w:r>
      <w:r w:rsidRPr="00F93A2C">
        <w:t>в информационно-телекоммуникационной сети «Интернет».</w:t>
      </w:r>
    </w:p>
    <w:p w:rsidR="00313EB6" w:rsidRPr="00F93A2C" w:rsidRDefault="00313EB6" w:rsidP="0031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</w:t>
      </w:r>
      <w:proofErr w:type="gramStart"/>
      <w:r w:rsidRPr="00F93A2C">
        <w:rPr>
          <w:rFonts w:ascii="Times New Roman" w:hAnsi="Times New Roman" w:cs="Times New Roman"/>
          <w:sz w:val="24"/>
          <w:szCs w:val="24"/>
        </w:rPr>
        <w:t>постановления  возлагаю</w:t>
      </w:r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на себя.</w:t>
      </w:r>
    </w:p>
    <w:p w:rsidR="00313EB6" w:rsidRPr="00F93A2C" w:rsidRDefault="00313EB6" w:rsidP="0031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EB6" w:rsidRDefault="00313EB6" w:rsidP="00313E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EB6" w:rsidRDefault="00313EB6" w:rsidP="00313E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F93A2C">
        <w:rPr>
          <w:rFonts w:ascii="Times New Roman" w:hAnsi="Times New Roman" w:cs="Times New Roman"/>
          <w:bCs/>
          <w:sz w:val="24"/>
          <w:szCs w:val="24"/>
        </w:rPr>
        <w:t>Глава сельского поселения:</w:t>
      </w:r>
      <w:r w:rsidRPr="00F93A2C">
        <w:rPr>
          <w:rFonts w:ascii="Times New Roman" w:hAnsi="Times New Roman" w:cs="Times New Roman"/>
          <w:bCs/>
          <w:sz w:val="24"/>
          <w:szCs w:val="24"/>
        </w:rPr>
        <w:tab/>
      </w:r>
      <w:r w:rsidRPr="00F93A2C">
        <w:rPr>
          <w:rFonts w:ascii="Times New Roman" w:hAnsi="Times New Roman" w:cs="Times New Roman"/>
          <w:bCs/>
          <w:sz w:val="24"/>
          <w:szCs w:val="24"/>
        </w:rPr>
        <w:tab/>
      </w:r>
      <w:r w:rsidRPr="00F93A2C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proofErr w:type="spellStart"/>
      <w:r w:rsidRPr="00F93A2C">
        <w:rPr>
          <w:rFonts w:ascii="Times New Roman" w:hAnsi="Times New Roman" w:cs="Times New Roman"/>
          <w:bCs/>
          <w:sz w:val="24"/>
          <w:szCs w:val="24"/>
        </w:rPr>
        <w:t>А.А.Хайруллина</w:t>
      </w:r>
      <w:proofErr w:type="spellEnd"/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:rsidR="00313EB6" w:rsidRPr="00AF14BE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</w:p>
    <w:p w:rsidR="00313EB6" w:rsidRPr="00AF14BE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</w:p>
    <w:p w:rsidR="00313EB6" w:rsidRPr="00AF14BE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</w:p>
    <w:p w:rsidR="00313EB6" w:rsidRPr="00AF14BE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313EB6" w:rsidRPr="00AF14BE" w:rsidTr="00246495">
        <w:tc>
          <w:tcPr>
            <w:tcW w:w="4643" w:type="dxa"/>
          </w:tcPr>
          <w:p w:rsidR="00313EB6" w:rsidRPr="00AF14BE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313EB6" w:rsidRPr="00AF14BE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к  постановлению</w:t>
            </w:r>
            <w:proofErr w:type="gramEnd"/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313EB6" w:rsidRPr="00AF14BE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Изяковский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proofErr w:type="gramEnd"/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Благовещенский район Республики Башкортостан </w:t>
            </w:r>
          </w:p>
          <w:p w:rsidR="00313EB6" w:rsidRPr="00AF14BE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12.04.2023 </w:t>
            </w: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313EB6" w:rsidRPr="00AF14BE" w:rsidRDefault="00313EB6" w:rsidP="002464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3EB6" w:rsidRPr="00F93A2C" w:rsidRDefault="00313EB6" w:rsidP="00313EB6">
      <w:pPr>
        <w:pStyle w:val="a6"/>
        <w:rPr>
          <w:rFonts w:ascii="Times New Roman" w:hAnsi="Times New Roman"/>
          <w:sz w:val="24"/>
          <w:szCs w:val="24"/>
        </w:rPr>
      </w:pPr>
      <w:r w:rsidRPr="00F93A2C">
        <w:rPr>
          <w:rFonts w:ascii="Times New Roman" w:hAnsi="Times New Roman"/>
          <w:sz w:val="24"/>
          <w:szCs w:val="24"/>
        </w:rPr>
        <w:t xml:space="preserve">Муниципальная долгосрочная целевая программа </w:t>
      </w:r>
    </w:p>
    <w:p w:rsidR="00313EB6" w:rsidRPr="00F93A2C" w:rsidRDefault="00313EB6" w:rsidP="00313EB6">
      <w:pPr>
        <w:pStyle w:val="a6"/>
        <w:rPr>
          <w:rFonts w:ascii="Times New Roman" w:hAnsi="Times New Roman"/>
          <w:sz w:val="24"/>
          <w:szCs w:val="24"/>
        </w:rPr>
      </w:pPr>
      <w:r w:rsidRPr="00F93A2C">
        <w:rPr>
          <w:rFonts w:ascii="Times New Roman" w:hAnsi="Times New Roman"/>
          <w:sz w:val="24"/>
          <w:szCs w:val="24"/>
        </w:rPr>
        <w:t xml:space="preserve">«Энергосбережение и повышение энергетической эффективности на территории сельского поселения </w:t>
      </w:r>
      <w:proofErr w:type="spellStart"/>
      <w:r w:rsidRPr="00F93A2C">
        <w:rPr>
          <w:rFonts w:ascii="Times New Roman" w:hAnsi="Times New Roman"/>
          <w:sz w:val="24"/>
          <w:szCs w:val="24"/>
          <w:lang w:val="ru-RU"/>
        </w:rPr>
        <w:t>Изяковский</w:t>
      </w:r>
      <w:proofErr w:type="spellEnd"/>
      <w:r w:rsidRPr="00F93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A2C">
        <w:rPr>
          <w:rFonts w:ascii="Times New Roman" w:hAnsi="Times New Roman"/>
          <w:sz w:val="24"/>
          <w:szCs w:val="24"/>
        </w:rPr>
        <w:t xml:space="preserve"> сельсовет</w:t>
      </w:r>
      <w:r w:rsidRPr="00F93A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A2C">
        <w:rPr>
          <w:rFonts w:ascii="Times New Roman" w:hAnsi="Times New Roman"/>
          <w:sz w:val="24"/>
          <w:szCs w:val="24"/>
        </w:rPr>
        <w:t xml:space="preserve">муниципального района Благовещенский район Республики Башкортостан на </w:t>
      </w:r>
      <w:r>
        <w:rPr>
          <w:rFonts w:ascii="Times New Roman" w:hAnsi="Times New Roman"/>
          <w:sz w:val="24"/>
          <w:szCs w:val="24"/>
        </w:rPr>
        <w:t>2023</w:t>
      </w:r>
      <w:r w:rsidRPr="00F93A2C">
        <w:rPr>
          <w:rFonts w:ascii="Times New Roman" w:hAnsi="Times New Roman"/>
          <w:sz w:val="24"/>
          <w:szCs w:val="24"/>
        </w:rPr>
        <w:t>-202</w:t>
      </w:r>
      <w:r w:rsidRPr="00F93A2C">
        <w:rPr>
          <w:rFonts w:ascii="Times New Roman" w:hAnsi="Times New Roman"/>
          <w:sz w:val="24"/>
          <w:szCs w:val="24"/>
          <w:lang w:val="ru-RU"/>
        </w:rPr>
        <w:t>6</w:t>
      </w:r>
      <w:r w:rsidRPr="00F93A2C">
        <w:rPr>
          <w:rFonts w:ascii="Times New Roman" w:hAnsi="Times New Roman"/>
          <w:sz w:val="24"/>
          <w:szCs w:val="24"/>
        </w:rPr>
        <w:t xml:space="preserve"> годы»</w:t>
      </w:r>
    </w:p>
    <w:p w:rsidR="00313EB6" w:rsidRPr="00F93A2C" w:rsidRDefault="00313EB6" w:rsidP="00313EB6">
      <w:pPr>
        <w:pStyle w:val="a6"/>
        <w:rPr>
          <w:rFonts w:ascii="Times New Roman" w:hAnsi="Times New Roman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ПАСПОРТ</w:t>
      </w:r>
    </w:p>
    <w:p w:rsidR="00313EB6" w:rsidRPr="00F93A2C" w:rsidRDefault="00313EB6" w:rsidP="00313EB6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F93A2C">
        <w:rPr>
          <w:rFonts w:ascii="Times New Roman" w:hAnsi="Times New Roman"/>
          <w:b w:val="0"/>
          <w:sz w:val="24"/>
          <w:szCs w:val="24"/>
        </w:rPr>
        <w:t xml:space="preserve">муниципальной долгосрочной целевой программы </w:t>
      </w:r>
    </w:p>
    <w:p w:rsidR="00313EB6" w:rsidRPr="00F93A2C" w:rsidRDefault="00313EB6" w:rsidP="00313EB6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F93A2C">
        <w:rPr>
          <w:rFonts w:ascii="Times New Roman" w:hAnsi="Times New Roman"/>
          <w:b w:val="0"/>
          <w:sz w:val="24"/>
          <w:szCs w:val="24"/>
        </w:rPr>
        <w:t xml:space="preserve">«Энергосбережение и повышение энергетической эффективности на территории сельского поселения </w:t>
      </w:r>
      <w:proofErr w:type="spellStart"/>
      <w:r w:rsidRPr="00F93A2C">
        <w:rPr>
          <w:rFonts w:ascii="Times New Roman" w:hAnsi="Times New Roman"/>
          <w:b w:val="0"/>
          <w:sz w:val="24"/>
          <w:szCs w:val="24"/>
          <w:lang w:val="ru-RU"/>
        </w:rPr>
        <w:t>Изяковский</w:t>
      </w:r>
      <w:proofErr w:type="spellEnd"/>
      <w:r w:rsidRPr="00F93A2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93A2C">
        <w:rPr>
          <w:rFonts w:ascii="Times New Roman" w:hAnsi="Times New Roman"/>
          <w:b w:val="0"/>
          <w:sz w:val="24"/>
          <w:szCs w:val="24"/>
        </w:rPr>
        <w:t xml:space="preserve"> сельсовет</w:t>
      </w:r>
      <w:r w:rsidRPr="00F93A2C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F93A2C">
        <w:rPr>
          <w:rFonts w:ascii="Times New Roman" w:hAnsi="Times New Roman"/>
          <w:b w:val="0"/>
          <w:sz w:val="24"/>
          <w:szCs w:val="24"/>
        </w:rPr>
        <w:t xml:space="preserve">муниципального района Благовещенский район Республики Башкортостан на </w:t>
      </w:r>
      <w:r>
        <w:rPr>
          <w:rFonts w:ascii="Times New Roman" w:hAnsi="Times New Roman"/>
          <w:b w:val="0"/>
          <w:sz w:val="24"/>
          <w:szCs w:val="24"/>
        </w:rPr>
        <w:t>2023</w:t>
      </w:r>
      <w:r w:rsidRPr="00F93A2C">
        <w:rPr>
          <w:rFonts w:ascii="Times New Roman" w:hAnsi="Times New Roman"/>
          <w:b w:val="0"/>
          <w:sz w:val="24"/>
          <w:szCs w:val="24"/>
        </w:rPr>
        <w:t>-2026 годы»</w:t>
      </w:r>
    </w:p>
    <w:p w:rsidR="00313EB6" w:rsidRPr="00F93A2C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980"/>
      </w:tblGrid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A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Муниципальная долгосрочная целевая программа</w:t>
            </w:r>
            <w:r w:rsidRPr="00F93A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br/>
              <w:t xml:space="preserve"> «Энергосбережение и повышение энергетической эффективности на территории сельского поселения </w:t>
            </w:r>
            <w:proofErr w:type="spellStart"/>
            <w:r w:rsidRPr="00F93A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Изяковский</w:t>
            </w:r>
            <w:proofErr w:type="spellEnd"/>
            <w:r w:rsidRPr="00F93A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2023</w:t>
            </w:r>
            <w:r w:rsidRPr="00F93A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-2026 годы» (далее - Программа)</w:t>
            </w:r>
          </w:p>
        </w:tc>
      </w:tr>
      <w:tr w:rsidR="00313EB6" w:rsidRPr="00F93A2C" w:rsidTr="00246495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313EB6" w:rsidRPr="00F93A2C" w:rsidRDefault="00313EB6" w:rsidP="00246495">
            <w:pPr>
              <w:pStyle w:val="1"/>
              <w:jc w:val="both"/>
              <w:rPr>
                <w:sz w:val="24"/>
                <w:szCs w:val="24"/>
                <w:lang w:val="ru-RU"/>
              </w:rPr>
            </w:pPr>
            <w:r w:rsidRPr="00F93A2C">
              <w:rPr>
                <w:sz w:val="24"/>
                <w:szCs w:val="24"/>
                <w:lang w:val="ru-RU"/>
              </w:rPr>
              <w:t xml:space="preserve">Постановление Правительства РФ от 31.12.2009 г. № </w:t>
            </w:r>
            <w:proofErr w:type="gramStart"/>
            <w:r w:rsidRPr="00F93A2C">
              <w:rPr>
                <w:sz w:val="24"/>
                <w:szCs w:val="24"/>
                <w:lang w:val="ru-RU"/>
              </w:rPr>
              <w:t>1225  «</w:t>
            </w:r>
            <w:proofErr w:type="gramEnd"/>
            <w:r w:rsidRPr="00F93A2C">
              <w:rPr>
                <w:sz w:val="24"/>
                <w:szCs w:val="24"/>
                <w:lang w:val="ru-RU"/>
              </w:rPr>
              <w:t>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Закон Республики Башкортостан от 03 июня 2013 г. № 687-з «Об энергосбережении и о повышении энергетической эффективности на территории Республики Башкортостан»;</w:t>
            </w:r>
          </w:p>
          <w:p w:rsidR="00313EB6" w:rsidRPr="00F93A2C" w:rsidRDefault="00313EB6" w:rsidP="00246495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A2C">
              <w:rPr>
                <w:rFonts w:ascii="Times New Roman" w:hAnsi="Times New Roman"/>
                <w:sz w:val="24"/>
                <w:szCs w:val="24"/>
              </w:rPr>
              <w:t xml:space="preserve">Устав  сельского поселения </w:t>
            </w:r>
            <w:proofErr w:type="spellStart"/>
            <w:r w:rsidRPr="00F93A2C">
              <w:rPr>
                <w:rFonts w:ascii="Times New Roman" w:hAnsi="Times New Roman"/>
                <w:sz w:val="24"/>
                <w:szCs w:val="24"/>
              </w:rPr>
              <w:t>Изяковский</w:t>
            </w:r>
            <w:proofErr w:type="spellEnd"/>
            <w:r w:rsidRPr="00F93A2C">
              <w:rPr>
                <w:rFonts w:ascii="Times New Roman" w:hAnsi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</w:t>
            </w:r>
            <w:r w:rsidRPr="00F93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  <w:proofErr w:type="spell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 </w:t>
            </w:r>
            <w:proofErr w:type="spell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313EB6" w:rsidRPr="00F93A2C" w:rsidTr="00246495">
        <w:trPr>
          <w:trHeight w:val="6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Исполнители 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 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Программы: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качества жизни и благосостояния населения сельского </w:t>
            </w:r>
            <w:proofErr w:type="gram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</w:t>
            </w:r>
            <w:proofErr w:type="spell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  <w:proofErr w:type="gram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муниципального района Благовещенский район Республики Башкортостан</w:t>
            </w:r>
          </w:p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лимитирование</w:t>
            </w:r>
            <w:proofErr w:type="spell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и нормирование энергопотребления в бюджетной сфере;</w:t>
            </w:r>
          </w:p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-широкая пропаганда энергосбережения;</w:t>
            </w:r>
          </w:p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использования энергетических ресурсов сельского поселения </w:t>
            </w:r>
            <w:proofErr w:type="spellStart"/>
            <w:proofErr w:type="gram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  <w:proofErr w:type="gram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Благовещенский район Республики Башкортостан; </w:t>
            </w:r>
          </w:p>
          <w:p w:rsidR="00313EB6" w:rsidRPr="00F93A2C" w:rsidRDefault="00313EB6" w:rsidP="0024649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-снижение финансовой нагрузки на бюджет за счет сокращения платежей </w:t>
            </w:r>
            <w:proofErr w:type="gram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за  воду</w:t>
            </w:r>
            <w:proofErr w:type="gram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, топливо и электрическую энергию. 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– 2026 годы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 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Программы 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необходимости ее решения программными методами.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. Нормативное обеспечение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. Механизм реализации, организация управления и контроль над ходом реализации Программы.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: Система программных мероприятий</w:t>
            </w:r>
          </w:p>
          <w:p w:rsidR="00313EB6" w:rsidRPr="00F93A2C" w:rsidRDefault="00313EB6" w:rsidP="0024649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-2026 годах –0.Бюджетные ассигнования, предусмотренные в плановом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 – 2026 годов, могут быть уточнены при формировании проекта местного бюджета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- 2026 годы 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313EB6" w:rsidRPr="00F93A2C" w:rsidRDefault="00313EB6" w:rsidP="00246495">
            <w:pPr>
              <w:tabs>
                <w:tab w:val="left" w:pos="2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  <w:tr w:rsidR="00313EB6" w:rsidRPr="00F93A2C" w:rsidTr="0024649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Программы осуществляет исполнительный орган муниципального образования -  Администрация сельского поселения  </w:t>
            </w:r>
            <w:proofErr w:type="spellStart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>Изяковский</w:t>
            </w:r>
            <w:proofErr w:type="spellEnd"/>
            <w:r w:rsidRPr="00F93A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Благовещенский район Республики Башкортостан.</w:t>
            </w:r>
          </w:p>
        </w:tc>
      </w:tr>
    </w:tbl>
    <w:p w:rsidR="00313EB6" w:rsidRPr="00F93A2C" w:rsidRDefault="00313EB6" w:rsidP="00313EB6">
      <w:pPr>
        <w:pStyle w:val="a6"/>
        <w:rPr>
          <w:rFonts w:ascii="Times New Roman" w:hAnsi="Times New Roman"/>
          <w:sz w:val="24"/>
          <w:szCs w:val="24"/>
        </w:rPr>
      </w:pPr>
    </w:p>
    <w:p w:rsidR="00313EB6" w:rsidRPr="00F93A2C" w:rsidRDefault="00313EB6" w:rsidP="00313E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C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313EB6" w:rsidRPr="00F93A2C" w:rsidRDefault="00313EB6" w:rsidP="00313EB6">
      <w:pPr>
        <w:pStyle w:val="ConsPlusNormal"/>
        <w:jc w:val="both"/>
        <w:outlineLvl w:val="1"/>
        <w:rPr>
          <w:b/>
          <w:color w:val="000000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lastRenderedPageBreak/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При существующем уровне энергоемкости экономики и социальной сферы сельского поселения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сельского поселения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В предстоящий период на территории сельского поселения </w:t>
      </w:r>
      <w:proofErr w:type="spellStart"/>
      <w:proofErr w:type="gram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должны быть выполнены установленные законодательством требования в части управления процессом энергосбережения, в том числе: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ab/>
        <w:t>- проведение энергетических обследований;</w:t>
      </w:r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ab/>
        <w:t>- учет энергетических ресурсов;</w:t>
      </w:r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ab/>
        <w:t>- ведение энергетических паспортов;</w:t>
      </w:r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ab/>
        <w:t>- ведение топливно-энергетических балансов;</w:t>
      </w:r>
    </w:p>
    <w:p w:rsidR="00313EB6" w:rsidRPr="00F93A2C" w:rsidRDefault="00313EB6" w:rsidP="0031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ab/>
        <w:t>- нормирование потребления энергетических ресурсов.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энергии и других видов</w:t>
      </w:r>
      <w:r w:rsidRPr="00F93A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3A2C">
        <w:rPr>
          <w:rFonts w:ascii="Times New Roman" w:hAnsi="Times New Roman" w:cs="Times New Roman"/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Закон Республики Башкортостан от 03 июня 2013 г. № 687-з «Об энергосбережении и о повышении энергетической эффективности на территории Республики Башкортостан» являются основными документами, определяющими задачи долгосрочного социально-экономического развития в энергетической сфере, и прямо указывают,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313EB6" w:rsidRPr="00F93A2C" w:rsidRDefault="00313EB6" w:rsidP="00313EB6">
      <w:pPr>
        <w:pStyle w:val="ConsPlusNormal"/>
        <w:jc w:val="both"/>
        <w:rPr>
          <w:sz w:val="24"/>
          <w:szCs w:val="24"/>
        </w:rPr>
      </w:pPr>
      <w:r w:rsidRPr="00F93A2C">
        <w:rPr>
          <w:sz w:val="24"/>
          <w:szCs w:val="24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</w:t>
      </w:r>
      <w:proofErr w:type="spellStart"/>
      <w:proofErr w:type="gramStart"/>
      <w:r w:rsidRPr="00F93A2C">
        <w:rPr>
          <w:sz w:val="24"/>
          <w:szCs w:val="24"/>
        </w:rPr>
        <w:t>Изяковский</w:t>
      </w:r>
      <w:proofErr w:type="spellEnd"/>
      <w:r w:rsidRPr="00F93A2C">
        <w:rPr>
          <w:sz w:val="24"/>
          <w:szCs w:val="24"/>
        </w:rPr>
        <w:t xml:space="preserve">  сельсовет</w:t>
      </w:r>
      <w:proofErr w:type="gramEnd"/>
      <w:r w:rsidRPr="00F93A2C">
        <w:rPr>
          <w:sz w:val="24"/>
          <w:szCs w:val="24"/>
        </w:rPr>
        <w:t xml:space="preserve"> муниципального района Благовещенский район Республики Башкортостан.</w:t>
      </w:r>
    </w:p>
    <w:p w:rsidR="00313EB6" w:rsidRPr="00F93A2C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B6" w:rsidRPr="00F93A2C" w:rsidRDefault="00313EB6" w:rsidP="00313E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C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реализации Программы.</w:t>
      </w:r>
    </w:p>
    <w:p w:rsidR="00313EB6" w:rsidRPr="00F93A2C" w:rsidRDefault="00313EB6" w:rsidP="00313EB6">
      <w:pPr>
        <w:pStyle w:val="ConsPlusNormal"/>
        <w:jc w:val="center"/>
        <w:outlineLvl w:val="1"/>
        <w:rPr>
          <w:b/>
          <w:color w:val="000000"/>
          <w:sz w:val="24"/>
          <w:szCs w:val="24"/>
        </w:rPr>
      </w:pPr>
    </w:p>
    <w:p w:rsidR="00313EB6" w:rsidRPr="00F93A2C" w:rsidRDefault="00313EB6" w:rsidP="00313EB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сельском поселении </w:t>
      </w:r>
      <w:proofErr w:type="spellStart"/>
      <w:proofErr w:type="gram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создание условий для перевода экономики и бюджетной сферы сельского поселения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 на энергосберегающий путь развития.</w:t>
      </w:r>
    </w:p>
    <w:p w:rsidR="00313EB6" w:rsidRPr="00F93A2C" w:rsidRDefault="00313EB6" w:rsidP="00313EB6">
      <w:pPr>
        <w:pStyle w:val="21"/>
        <w:ind w:firstLine="567"/>
        <w:rPr>
          <w:sz w:val="24"/>
          <w:szCs w:val="24"/>
        </w:rPr>
      </w:pPr>
      <w:r w:rsidRPr="00F93A2C">
        <w:rPr>
          <w:sz w:val="24"/>
          <w:szCs w:val="24"/>
        </w:rPr>
        <w:t xml:space="preserve">Для достижения поставленных целей в ходе реализации Программы Администрации сельского поселения </w:t>
      </w:r>
      <w:proofErr w:type="spellStart"/>
      <w:proofErr w:type="gramStart"/>
      <w:r w:rsidRPr="00F93A2C">
        <w:rPr>
          <w:sz w:val="24"/>
          <w:szCs w:val="24"/>
        </w:rPr>
        <w:t>Изяковский</w:t>
      </w:r>
      <w:proofErr w:type="spellEnd"/>
      <w:r w:rsidRPr="00F93A2C">
        <w:rPr>
          <w:sz w:val="24"/>
          <w:szCs w:val="24"/>
        </w:rPr>
        <w:t xml:space="preserve">  сельсовет</w:t>
      </w:r>
      <w:proofErr w:type="gramEnd"/>
      <w:r w:rsidRPr="00F93A2C">
        <w:rPr>
          <w:sz w:val="24"/>
          <w:szCs w:val="24"/>
        </w:rPr>
        <w:t xml:space="preserve"> муниципального района Благовещенский район Республики Башкортостан необходимо решить следующие задачи: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Для этого в предстоящий период необходимо: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подготовка кадров в области энергосбережения;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2.2. Запрет </w:t>
      </w:r>
      <w:proofErr w:type="gramStart"/>
      <w:r w:rsidRPr="00F93A2C">
        <w:rPr>
          <w:rFonts w:ascii="Times New Roman" w:hAnsi="Times New Roman" w:cs="Times New Roman"/>
          <w:sz w:val="24"/>
          <w:szCs w:val="24"/>
        </w:rPr>
        <w:t>на  применение</w:t>
      </w:r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неэнергосберегающих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технологий при модернизации, реконструкции и капитальном ремонте основных фондов.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ресурсоэнергосбережению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>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2.3. Проведение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энергоаудита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>, энергетических обследований, ведение энергетических паспортов.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Для выполнения данной задачи необходимо организовать работу по: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2.4. Обеспечение учета всего объема потребляемых энергетических ресурсов.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2.5. Организация ведения топливно-энергетических балансов.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Для выполнения этой задачи необходимо обеспечить ведение топливно-энергетических балансов сельского </w:t>
      </w:r>
      <w:proofErr w:type="gramStart"/>
      <w:r w:rsidRPr="00F93A2C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сельсовет муниципального </w:t>
      </w:r>
      <w:r w:rsidRPr="00F93A2C">
        <w:rPr>
          <w:rFonts w:ascii="Times New Roman" w:hAnsi="Times New Roman" w:cs="Times New Roman"/>
          <w:sz w:val="24"/>
          <w:szCs w:val="24"/>
        </w:rPr>
        <w:lastRenderedPageBreak/>
        <w:t>района Благовещенский район Республики Башкортостан, муниципальными казенными учреждениями, а также организациями, получающими поддержку из бюджета.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2.6. Нормирование и установление обоснованных лимитов потребления энергетических ресурсов.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Для выполнения данной задачи необходимо: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93A2C">
        <w:rPr>
          <w:rFonts w:ascii="Times New Roman" w:hAnsi="Times New Roman" w:cs="Times New Roman"/>
          <w:sz w:val="24"/>
          <w:szCs w:val="24"/>
        </w:rPr>
        <w:t>-2026 годах.</w:t>
      </w: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b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313EB6" w:rsidRPr="00F93A2C" w:rsidRDefault="00313EB6" w:rsidP="0031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сельском </w:t>
      </w:r>
      <w:proofErr w:type="gramStart"/>
      <w:r w:rsidRPr="00F93A2C">
        <w:rPr>
          <w:rFonts w:ascii="Times New Roman" w:hAnsi="Times New Roman" w:cs="Times New Roman"/>
          <w:sz w:val="24"/>
          <w:szCs w:val="24"/>
        </w:rPr>
        <w:t xml:space="preserve">поселении 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проведение обязательных энергетических обследований с разработкой комплекса мероприятий по энергосбережению;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завершение оснащения приборами учета электроэнергии;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внедрение автоматизированных систем учета;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разработка обоснованных лимитов на потребление электроэнергии;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сокращение потребления электрической мощности за счет внедрения альтернативных источников энергии;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прекращение закупки ламп накаливания для освещения зданий;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пропаганда и методическая работа по вопросам энергосбережения.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2. Основными направлениями повышения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энергетические обследования и завершение оснащения приборами учета воды;</w:t>
      </w:r>
    </w:p>
    <w:p w:rsidR="00313EB6" w:rsidRPr="00F93A2C" w:rsidRDefault="00313EB6" w:rsidP="00313E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разработка обоснованных лимитов потребления воды;</w:t>
      </w:r>
    </w:p>
    <w:p w:rsidR="00313EB6" w:rsidRPr="00F93A2C" w:rsidRDefault="00313EB6" w:rsidP="00313E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пропаганда и методическая работа по вопросам энергосбережения;</w:t>
      </w:r>
    </w:p>
    <w:p w:rsidR="00313EB6" w:rsidRPr="00F93A2C" w:rsidRDefault="00313EB6" w:rsidP="00313E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lastRenderedPageBreak/>
        <w:t>- внедрение автоматизированных систем учета воды;</w:t>
      </w:r>
    </w:p>
    <w:p w:rsidR="00313EB6" w:rsidRPr="00F93A2C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C">
        <w:rPr>
          <w:rFonts w:ascii="Times New Roman" w:hAnsi="Times New Roman" w:cs="Times New Roman"/>
          <w:b/>
          <w:sz w:val="24"/>
          <w:szCs w:val="24"/>
        </w:rPr>
        <w:t>Раздел 4. Нормативное обеспечение</w:t>
      </w:r>
    </w:p>
    <w:p w:rsidR="00313EB6" w:rsidRPr="00F93A2C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Развитие нормативной правовой и методической базы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и энергосбережения в сельском поселении 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 обусловлено тем объемом полномочий, который предоставлен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Законом Республики Башкортостан от 03 июня 2013 г. № 687-з «Об энергосбережении и о повышении энергетической эффективности на территории Республики Башкортостан» и призвано обеспечить проведение политики энергосбережения и повышения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на территории поселения.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и энергосбережения в поселении являются: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313EB6" w:rsidRPr="00F93A2C" w:rsidRDefault="00313EB6" w:rsidP="00313E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C">
        <w:rPr>
          <w:rFonts w:ascii="Times New Roman" w:hAnsi="Times New Roman" w:cs="Times New Roman"/>
          <w:b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313EB6" w:rsidRPr="00F93A2C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Руководителем Программы является Администрация сельского поселения </w:t>
      </w:r>
      <w:proofErr w:type="spellStart"/>
      <w:proofErr w:type="gram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на основе муниципальных контрактов (договоров), в соответствии с Федеральным законом от 5 апреля </w:t>
      </w:r>
      <w:smartTag w:uri="urn:schemas-microsoft-com:office:smarttags" w:element="metricconverter">
        <w:smartTagPr>
          <w:attr w:name="ProductID" w:val="2013 г"/>
        </w:smartTagPr>
        <w:r w:rsidRPr="00F93A2C">
          <w:rPr>
            <w:rFonts w:ascii="Times New Roman" w:hAnsi="Times New Roman" w:cs="Times New Roman"/>
            <w:sz w:val="24"/>
            <w:szCs w:val="24"/>
          </w:rPr>
          <w:t>2013 г</w:t>
        </w:r>
      </w:smartTag>
      <w:r w:rsidRPr="00F93A2C">
        <w:rPr>
          <w:rFonts w:ascii="Times New Roman" w:hAnsi="Times New Roman" w:cs="Times New Roman"/>
          <w:sz w:val="24"/>
          <w:szCs w:val="24"/>
        </w:rPr>
        <w:t>. № 44-ФЗ "О контрактной системе в сфере закупок товаров, работ, услуг для обеспечения государственных и муниципальных нужд".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Отчет о ходе работ по Программе должен содержать: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Программы за отчетный год;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lastRenderedPageBreak/>
        <w:t>- информацию о ходе и полноте выполнения мероприятий Программы;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Программы.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сельского поселения </w:t>
      </w:r>
      <w:proofErr w:type="spellStart"/>
      <w:proofErr w:type="gram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в соответствии с Регламентом Администрации сельского поселения 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</w:t>
      </w:r>
    </w:p>
    <w:p w:rsidR="00313EB6" w:rsidRPr="00F93A2C" w:rsidRDefault="00313EB6" w:rsidP="0031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сельского </w:t>
      </w:r>
      <w:proofErr w:type="gramStart"/>
      <w:r w:rsidRPr="00F93A2C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 не позднее одного месяца до дня внесения отчета об исполнении бюджета сельского поселения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Благовещенский район Республики Башкортостан. </w:t>
      </w:r>
    </w:p>
    <w:p w:rsidR="00313EB6" w:rsidRPr="00F93A2C" w:rsidRDefault="00313EB6" w:rsidP="00313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C">
        <w:rPr>
          <w:rFonts w:ascii="Times New Roman" w:hAnsi="Times New Roman" w:cs="Times New Roman"/>
          <w:b/>
          <w:sz w:val="24"/>
          <w:szCs w:val="24"/>
        </w:rPr>
        <w:t xml:space="preserve">Раздел 6. Оценка социально-экономической </w:t>
      </w:r>
    </w:p>
    <w:p w:rsidR="00313EB6" w:rsidRPr="00F93A2C" w:rsidRDefault="00313EB6" w:rsidP="00313EB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C">
        <w:rPr>
          <w:rFonts w:ascii="Times New Roman" w:hAnsi="Times New Roman" w:cs="Times New Roman"/>
          <w:b/>
          <w:sz w:val="24"/>
          <w:szCs w:val="24"/>
        </w:rPr>
        <w:t>эффективности реализации Программы</w:t>
      </w:r>
    </w:p>
    <w:p w:rsidR="00313EB6" w:rsidRPr="00F93A2C" w:rsidRDefault="00313EB6" w:rsidP="00313EB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13EB6" w:rsidRPr="00F93A2C" w:rsidRDefault="00313EB6" w:rsidP="00313EB6">
      <w:pPr>
        <w:pStyle w:val="ConsPlusNormal"/>
        <w:ind w:firstLine="708"/>
        <w:jc w:val="both"/>
        <w:rPr>
          <w:sz w:val="24"/>
          <w:szCs w:val="24"/>
        </w:rPr>
      </w:pPr>
      <w:r w:rsidRPr="00F93A2C">
        <w:rPr>
          <w:sz w:val="24"/>
          <w:szCs w:val="24"/>
        </w:rPr>
        <w:t>В ходе реализации Программы планируется достичь следующих результатов:</w:t>
      </w:r>
    </w:p>
    <w:p w:rsidR="00313EB6" w:rsidRPr="00F93A2C" w:rsidRDefault="00313EB6" w:rsidP="00313EB6">
      <w:pPr>
        <w:pStyle w:val="ConsPlusNormal"/>
        <w:ind w:firstLine="708"/>
        <w:jc w:val="both"/>
        <w:rPr>
          <w:sz w:val="24"/>
          <w:szCs w:val="24"/>
        </w:rPr>
      </w:pPr>
      <w:r w:rsidRPr="00F93A2C">
        <w:rPr>
          <w:sz w:val="24"/>
          <w:szCs w:val="24"/>
        </w:rPr>
        <w:t xml:space="preserve">- наличия в Администрации сельского поселения </w:t>
      </w:r>
      <w:proofErr w:type="spellStart"/>
      <w:proofErr w:type="gramStart"/>
      <w:r w:rsidRPr="00F93A2C">
        <w:rPr>
          <w:sz w:val="24"/>
          <w:szCs w:val="24"/>
        </w:rPr>
        <w:t>Изяковский</w:t>
      </w:r>
      <w:proofErr w:type="spellEnd"/>
      <w:r w:rsidRPr="00F93A2C">
        <w:rPr>
          <w:sz w:val="24"/>
          <w:szCs w:val="24"/>
        </w:rPr>
        <w:t xml:space="preserve">  сельсовет</w:t>
      </w:r>
      <w:proofErr w:type="gramEnd"/>
      <w:r w:rsidRPr="00F93A2C">
        <w:rPr>
          <w:sz w:val="24"/>
          <w:szCs w:val="24"/>
        </w:rPr>
        <w:t xml:space="preserve"> муниципального района Благовещенский район Республики Башкортостан, муниципальных казенных учреждениях:</w:t>
      </w:r>
    </w:p>
    <w:p w:rsidR="00313EB6" w:rsidRPr="00F93A2C" w:rsidRDefault="00313EB6" w:rsidP="00313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энергетических паспортов;</w:t>
      </w:r>
    </w:p>
    <w:p w:rsidR="00313EB6" w:rsidRPr="00F93A2C" w:rsidRDefault="00313EB6" w:rsidP="00313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топливно-энергетических балансов;</w:t>
      </w:r>
    </w:p>
    <w:p w:rsidR="00313EB6" w:rsidRPr="00F93A2C" w:rsidRDefault="00313EB6" w:rsidP="00313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актов энергетических обследований;</w:t>
      </w:r>
    </w:p>
    <w:p w:rsidR="00313EB6" w:rsidRPr="00F93A2C" w:rsidRDefault="00313EB6" w:rsidP="00313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установленных нормативов и лимитов энергопотребления;</w:t>
      </w:r>
    </w:p>
    <w:p w:rsidR="00313EB6" w:rsidRPr="00F93A2C" w:rsidRDefault="00313EB6" w:rsidP="00313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313EB6" w:rsidRPr="00F93A2C" w:rsidRDefault="00313EB6" w:rsidP="00313EB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313EB6" w:rsidRPr="00F93A2C" w:rsidRDefault="00313EB6" w:rsidP="00313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A2C">
        <w:rPr>
          <w:rFonts w:ascii="Times New Roman" w:hAnsi="Times New Roman" w:cs="Times New Roman"/>
          <w:sz w:val="24"/>
          <w:szCs w:val="24"/>
        </w:rPr>
        <w:t xml:space="preserve">Выполнение программы позволит обеспечить более комфортные условия проживания населения сельского поселения </w:t>
      </w:r>
      <w:proofErr w:type="spellStart"/>
      <w:proofErr w:type="gramStart"/>
      <w:r w:rsidRPr="00F93A2C">
        <w:rPr>
          <w:rFonts w:ascii="Times New Roman" w:hAnsi="Times New Roman" w:cs="Times New Roman"/>
          <w:sz w:val="24"/>
          <w:szCs w:val="24"/>
        </w:rPr>
        <w:t>Изяковский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F93A2C">
        <w:rPr>
          <w:rFonts w:ascii="Times New Roman" w:hAnsi="Times New Roman" w:cs="Times New Roman"/>
          <w:sz w:val="24"/>
          <w:szCs w:val="24"/>
        </w:rPr>
        <w:t xml:space="preserve"> муниципального района Благовещенский район Республики Башкортостан путем повышения качества предоставляемых коммунальных услуг и сокращение </w:t>
      </w:r>
      <w:proofErr w:type="spellStart"/>
      <w:r w:rsidRPr="00F93A2C">
        <w:rPr>
          <w:rFonts w:ascii="Times New Roman" w:hAnsi="Times New Roman" w:cs="Times New Roman"/>
          <w:sz w:val="24"/>
          <w:szCs w:val="24"/>
        </w:rPr>
        <w:t>теплоэнергоресурсов</w:t>
      </w:r>
      <w:proofErr w:type="spellEnd"/>
      <w:r w:rsidRPr="00F93A2C">
        <w:rPr>
          <w:rFonts w:ascii="Times New Roman" w:hAnsi="Times New Roman" w:cs="Times New Roman"/>
          <w:sz w:val="24"/>
          <w:szCs w:val="24"/>
        </w:rPr>
        <w:t xml:space="preserve"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</w:t>
      </w:r>
      <w:r w:rsidRPr="00F93A2C">
        <w:rPr>
          <w:rFonts w:ascii="Times New Roman" w:hAnsi="Times New Roman" w:cs="Times New Roman"/>
          <w:sz w:val="24"/>
          <w:szCs w:val="24"/>
        </w:rPr>
        <w:lastRenderedPageBreak/>
        <w:t>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313EB6" w:rsidRPr="00AF14BE" w:rsidRDefault="00313EB6" w:rsidP="00313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313EB6" w:rsidRPr="00AF14BE" w:rsidTr="00246495">
        <w:tc>
          <w:tcPr>
            <w:tcW w:w="5068" w:type="dxa"/>
          </w:tcPr>
          <w:p w:rsidR="00313EB6" w:rsidRPr="00AF14BE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№2 </w:t>
            </w:r>
          </w:p>
          <w:p w:rsidR="00313EB6" w:rsidRPr="00AF14BE" w:rsidRDefault="00313EB6" w:rsidP="00246495">
            <w:pPr>
              <w:pStyle w:val="a6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F14BE">
              <w:rPr>
                <w:rFonts w:ascii="Times New Roman" w:hAnsi="Times New Roman"/>
                <w:b w:val="0"/>
                <w:sz w:val="20"/>
                <w:lang w:val="ru-RU"/>
              </w:rPr>
              <w:t xml:space="preserve">муниципальной долгосрочной целевой программы «Энергосбережение и повышение энергетической эффективности на территории сельского поселения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lang w:val="ru-RU"/>
              </w:rPr>
              <w:t>Изяковский</w:t>
            </w:r>
            <w:proofErr w:type="spellEnd"/>
            <w:r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F14BE">
              <w:rPr>
                <w:rFonts w:ascii="Times New Roman" w:hAnsi="Times New Roman"/>
                <w:b w:val="0"/>
                <w:sz w:val="20"/>
                <w:lang w:val="ru-RU"/>
              </w:rPr>
              <w:t xml:space="preserve"> сельсовет муниципального района Благовещенский район Республики Башкортостан на </w:t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t>2023</w:t>
            </w:r>
            <w:r w:rsidRPr="00AF14BE">
              <w:rPr>
                <w:rFonts w:ascii="Times New Roman" w:hAnsi="Times New Roman"/>
                <w:b w:val="0"/>
                <w:sz w:val="20"/>
                <w:lang w:val="ru-RU"/>
              </w:rPr>
              <w:t>-2026 годы»</w:t>
            </w:r>
          </w:p>
        </w:tc>
      </w:tr>
    </w:tbl>
    <w:p w:rsidR="00313EB6" w:rsidRPr="00AF14BE" w:rsidRDefault="00313EB6" w:rsidP="00313EB6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AF14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313EB6" w:rsidRPr="00AF14BE" w:rsidRDefault="00313EB6" w:rsidP="00313EB6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</w:p>
    <w:p w:rsidR="00313EB6" w:rsidRPr="00AF14BE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4BE">
        <w:rPr>
          <w:rFonts w:ascii="Times New Roman" w:hAnsi="Times New Roman" w:cs="Times New Roman"/>
          <w:sz w:val="20"/>
          <w:szCs w:val="20"/>
        </w:rPr>
        <w:t xml:space="preserve">СИСТЕМА </w:t>
      </w:r>
    </w:p>
    <w:p w:rsidR="00313EB6" w:rsidRPr="00AF14BE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4BE">
        <w:rPr>
          <w:rFonts w:ascii="Times New Roman" w:hAnsi="Times New Roman" w:cs="Times New Roman"/>
          <w:sz w:val="20"/>
          <w:szCs w:val="20"/>
        </w:rPr>
        <w:t>ПРОГРАММНЫХ МЕРОПРИЯТИЙ</w:t>
      </w:r>
    </w:p>
    <w:p w:rsidR="00313EB6" w:rsidRPr="00AF14BE" w:rsidRDefault="00313EB6" w:rsidP="00313E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4BE">
        <w:rPr>
          <w:rFonts w:ascii="Times New Roman" w:hAnsi="Times New Roman" w:cs="Times New Roman"/>
          <w:sz w:val="20"/>
          <w:szCs w:val="20"/>
        </w:rPr>
        <w:t>муниципальной долгосрочной целевой программы</w:t>
      </w:r>
      <w:r w:rsidRPr="00AF14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14BE">
        <w:rPr>
          <w:rFonts w:ascii="Times New Roman" w:hAnsi="Times New Roman" w:cs="Times New Roman"/>
          <w:sz w:val="20"/>
          <w:szCs w:val="20"/>
        </w:rPr>
        <w:t xml:space="preserve">«Энергосбережение и повышение энергетической эффективности на территории сельского </w:t>
      </w:r>
      <w:proofErr w:type="gramStart"/>
      <w:r w:rsidRPr="00AF14BE">
        <w:rPr>
          <w:rFonts w:ascii="Times New Roman" w:hAnsi="Times New Roman" w:cs="Times New Roman"/>
          <w:sz w:val="20"/>
          <w:szCs w:val="20"/>
        </w:rPr>
        <w:t xml:space="preserve">поселения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Изяковский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4BE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Благовещенский район Республики Башкортостан на 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AF14BE">
        <w:rPr>
          <w:rFonts w:ascii="Times New Roman" w:hAnsi="Times New Roman" w:cs="Times New Roman"/>
          <w:sz w:val="20"/>
          <w:szCs w:val="20"/>
        </w:rPr>
        <w:t>-2026 годы»</w:t>
      </w:r>
    </w:p>
    <w:p w:rsidR="00313EB6" w:rsidRPr="00AF14BE" w:rsidRDefault="00313EB6" w:rsidP="0031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44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186"/>
        <w:gridCol w:w="29"/>
        <w:gridCol w:w="10"/>
        <w:gridCol w:w="1576"/>
        <w:gridCol w:w="45"/>
        <w:gridCol w:w="1654"/>
        <w:gridCol w:w="597"/>
        <w:gridCol w:w="538"/>
        <w:gridCol w:w="538"/>
        <w:gridCol w:w="515"/>
        <w:gridCol w:w="644"/>
        <w:gridCol w:w="1291"/>
      </w:tblGrid>
      <w:tr w:rsidR="00313EB6" w:rsidRPr="00AF14BE" w:rsidTr="00246495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2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результаты, экономическая эффективность</w:t>
            </w: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EB6" w:rsidRPr="00AF14BE" w:rsidTr="00246495">
        <w:trPr>
          <w:trHeight w:val="49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1.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Упорядочение проведения обязательных энергетических обследований</w:t>
            </w: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2.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z w:val="20"/>
                <w:szCs w:val="20"/>
              </w:rPr>
              <w:t>Проведение энергетических обследований зданий, строений, сооружений</w:t>
            </w:r>
          </w:p>
        </w:tc>
        <w:tc>
          <w:tcPr>
            <w:tcW w:w="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Разработка энергетических паспортов и мероприятий по энергосбережению</w:t>
            </w: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3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профильных специалистов основам энергосбережения и реализации договоров на </w:t>
            </w:r>
            <w:proofErr w:type="spellStart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энергоаудит</w:t>
            </w:r>
            <w:proofErr w:type="spellEnd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энергосервис</w:t>
            </w:r>
            <w:proofErr w:type="spellEnd"/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Профильные районные ведомства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в сфере </w:t>
            </w:r>
            <w:proofErr w:type="spellStart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энергоресурсосбережения</w:t>
            </w:r>
            <w:proofErr w:type="spellEnd"/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4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Пропаганда и методическая работа по вопросам энергосбережения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 муниципального района Благовещенский 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сведения населения правил  экономного обращения с энергоресурсами </w:t>
            </w: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Контроль за эффективным использованием энергоресурсов</w:t>
            </w: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6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энергосервисным</w:t>
            </w:r>
            <w:proofErr w:type="spellEnd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договорам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Контроль за эффективным использованием энергоресурсов</w:t>
            </w:r>
          </w:p>
        </w:tc>
      </w:tr>
      <w:tr w:rsidR="00313EB6" w:rsidRPr="00AF14BE" w:rsidTr="00246495">
        <w:trPr>
          <w:trHeight w:val="2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AF14BE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0"/>
                <w:szCs w:val="20"/>
              </w:rPr>
            </w:pPr>
            <w:r w:rsidRPr="00AF14B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7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ДНаТ</w:t>
            </w:r>
            <w:proofErr w:type="spellEnd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на энергосберегающие, в </w:t>
            </w:r>
            <w:proofErr w:type="spellStart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. светодиодные).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Администрация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Не требуется финансирование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B6" w:rsidRPr="00F93A2C" w:rsidRDefault="00313EB6" w:rsidP="002464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3EB6" w:rsidRPr="00F93A2C" w:rsidRDefault="00313EB6" w:rsidP="0024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A2C">
              <w:rPr>
                <w:rFonts w:ascii="Times New Roman" w:hAnsi="Times New Roman" w:cs="Times New Roman"/>
                <w:sz w:val="20"/>
                <w:szCs w:val="20"/>
              </w:rPr>
              <w:t>Уменьшение потребления электроэнергии на освещение</w:t>
            </w:r>
            <w:r w:rsidRPr="00F93A2C">
              <w:rPr>
                <w:rFonts w:ascii="Times New Roman" w:hAnsi="Times New Roman" w:cs="Times New Roman"/>
                <w:sz w:val="20"/>
                <w:szCs w:val="20"/>
              </w:rPr>
              <w:br/>
              <w:t>на 60 – 80%</w:t>
            </w:r>
          </w:p>
        </w:tc>
      </w:tr>
    </w:tbl>
    <w:p w:rsidR="00313EB6" w:rsidRPr="00AF14BE" w:rsidRDefault="00313EB6" w:rsidP="00313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3EB6" w:rsidRPr="00AF14BE" w:rsidRDefault="00313EB6" w:rsidP="00313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13EB6" w:rsidRPr="00A9622F" w:rsidRDefault="00313EB6" w:rsidP="00313EB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313EB6" w:rsidRDefault="00313EB6" w:rsidP="00313EB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13EB6" w:rsidRDefault="00313EB6" w:rsidP="00313EB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13EB6" w:rsidRDefault="00313EB6" w:rsidP="00313EB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13EB6" w:rsidRDefault="00313EB6" w:rsidP="00313EB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13EB6" w:rsidRDefault="00313EB6" w:rsidP="00313EB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13EB6" w:rsidRDefault="00313EB6" w:rsidP="00313EB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13EB6" w:rsidRDefault="00313EB6" w:rsidP="00313EB6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13EB6" w:rsidRDefault="00313EB6" w:rsidP="00313EB6">
      <w:pPr>
        <w:autoSpaceDE w:val="0"/>
        <w:autoSpaceDN w:val="0"/>
        <w:adjustRightInd w:val="0"/>
        <w:jc w:val="both"/>
        <w:rPr>
          <w:sz w:val="28"/>
        </w:rPr>
      </w:pPr>
    </w:p>
    <w:p w:rsidR="002E748E" w:rsidRDefault="002E748E"/>
    <w:sectPr w:rsidR="002E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96"/>
    <w:rsid w:val="002E748E"/>
    <w:rsid w:val="00313EB6"/>
    <w:rsid w:val="00416196"/>
    <w:rsid w:val="00A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F25B9-A81E-4448-A594-33504EBE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B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3E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313E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B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13EB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313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313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13E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313E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13EB6"/>
    <w:rPr>
      <w:rFonts w:eastAsiaTheme="minorEastAsia"/>
      <w:lang w:eastAsia="ru-RU"/>
    </w:rPr>
  </w:style>
  <w:style w:type="paragraph" w:styleId="a6">
    <w:name w:val="Subtitle"/>
    <w:basedOn w:val="a"/>
    <w:link w:val="a7"/>
    <w:qFormat/>
    <w:rsid w:val="00313EB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val="x-none"/>
    </w:rPr>
  </w:style>
  <w:style w:type="character" w:customStyle="1" w:styleId="a7">
    <w:name w:val="Подзаголовок Знак"/>
    <w:basedOn w:val="a0"/>
    <w:link w:val="a6"/>
    <w:rsid w:val="00313EB6"/>
    <w:rPr>
      <w:rFonts w:ascii="Arial" w:eastAsia="Times New Roman" w:hAnsi="Arial" w:cs="Times New Roman"/>
      <w:b/>
      <w:sz w:val="40"/>
      <w:szCs w:val="20"/>
      <w:lang w:val="x-none" w:eastAsia="ru-RU"/>
    </w:rPr>
  </w:style>
  <w:style w:type="paragraph" w:customStyle="1" w:styleId="ConsPlusNonformat">
    <w:name w:val="ConsPlusNonformat"/>
    <w:uiPriority w:val="99"/>
    <w:rsid w:val="00313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13E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13EB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3901</Words>
  <Characters>22241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2024-11-01T09:33:00Z</dcterms:created>
  <dcterms:modified xsi:type="dcterms:W3CDTF">2024-12-02T06:15:00Z</dcterms:modified>
</cp:coreProperties>
</file>