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8874" w:type="dxa"/>
        <w:tblLook w:val="01E0"/>
      </w:tblPr>
      <w:tblGrid>
        <w:gridCol w:w="3827"/>
        <w:gridCol w:w="1218"/>
        <w:gridCol w:w="3829"/>
      </w:tblGrid>
      <w:tr w:rsidR="005365D5" w:rsidRPr="00D045EC" w:rsidTr="00136E56">
        <w:trPr>
          <w:trHeight w:val="28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365D5" w:rsidRPr="00D045EC" w:rsidRDefault="005365D5" w:rsidP="00136E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5D5" w:rsidRPr="00D045EC" w:rsidRDefault="005365D5" w:rsidP="00136E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5365D5" w:rsidRPr="00D045EC" w:rsidRDefault="005365D5" w:rsidP="00136E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</w:t>
            </w:r>
            <w:proofErr w:type="gramEnd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5365D5" w:rsidRPr="00D045EC" w:rsidRDefault="005365D5" w:rsidP="00136E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5365D5" w:rsidRPr="00D045EC" w:rsidRDefault="005365D5" w:rsidP="00136E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5365D5" w:rsidRPr="00D045EC" w:rsidRDefault="005365D5" w:rsidP="00136E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5D5" w:rsidRPr="00D045EC" w:rsidRDefault="005365D5" w:rsidP="00136E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>з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D045E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365D5" w:rsidRPr="00D045EC" w:rsidRDefault="005365D5" w:rsidP="00136E5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М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кт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D045EC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5365D5" w:rsidRPr="00D045EC" w:rsidRDefault="005365D5" w:rsidP="0013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65D5" w:rsidRPr="00D045EC" w:rsidRDefault="005365D5" w:rsidP="00136E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365D5" w:rsidRPr="002870C8" w:rsidRDefault="005365D5" w:rsidP="00136E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365D5" w:rsidRPr="00D045EC" w:rsidRDefault="005365D5" w:rsidP="00136E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5365D5" w:rsidRPr="00D045EC" w:rsidRDefault="005365D5" w:rsidP="00136E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5365D5" w:rsidRPr="00D045EC" w:rsidRDefault="005365D5" w:rsidP="00136E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5365D5" w:rsidRPr="00D045EC" w:rsidRDefault="005365D5" w:rsidP="00136E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5365D5" w:rsidRPr="00D045EC" w:rsidRDefault="005365D5" w:rsidP="00136E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5365D5" w:rsidRDefault="005365D5" w:rsidP="00136E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5365D5" w:rsidRPr="00D045EC" w:rsidRDefault="005365D5" w:rsidP="00136E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365D5" w:rsidRPr="00D045EC" w:rsidRDefault="005365D5" w:rsidP="00136E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Изяк</w:t>
            </w:r>
            <w:proofErr w:type="spellEnd"/>
          </w:p>
          <w:p w:rsidR="005365D5" w:rsidRPr="00D045EC" w:rsidRDefault="005365D5" w:rsidP="00136E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5365D5" w:rsidRPr="00D045EC" w:rsidRDefault="005365D5" w:rsidP="00136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D045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5365D5" w:rsidRPr="00303250" w:rsidRDefault="005365D5" w:rsidP="005365D5">
      <w:pPr>
        <w:tabs>
          <w:tab w:val="left" w:pos="815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3250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</w:t>
      </w:r>
      <w:r w:rsidRPr="00303250">
        <w:rPr>
          <w:b/>
          <w:sz w:val="24"/>
          <w:szCs w:val="24"/>
        </w:rPr>
        <w:t xml:space="preserve">       </w:t>
      </w:r>
      <w:r w:rsidRPr="00303250">
        <w:rPr>
          <w:rFonts w:ascii="Times New Roman" w:hAnsi="Times New Roman"/>
          <w:b/>
          <w:sz w:val="24"/>
          <w:szCs w:val="24"/>
        </w:rPr>
        <w:t>КАРАР                                                               ПОСТАНОВЛЕНИЕ</w:t>
      </w:r>
    </w:p>
    <w:p w:rsidR="005365D5" w:rsidRPr="00E512A9" w:rsidRDefault="005365D5" w:rsidP="00536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5D5" w:rsidRPr="00E512A9" w:rsidRDefault="005365D5" w:rsidP="00536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12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512A9">
        <w:rPr>
          <w:rFonts w:ascii="Times New Roman" w:hAnsi="Times New Roman"/>
          <w:sz w:val="28"/>
          <w:szCs w:val="28"/>
        </w:rPr>
        <w:t xml:space="preserve">     « 06 »  апрель   2022 </w:t>
      </w:r>
      <w:proofErr w:type="spellStart"/>
      <w:r w:rsidRPr="00E512A9">
        <w:rPr>
          <w:rFonts w:ascii="Times New Roman" w:hAnsi="Times New Roman"/>
          <w:sz w:val="28"/>
          <w:szCs w:val="28"/>
        </w:rPr>
        <w:t>й</w:t>
      </w:r>
      <w:proofErr w:type="spellEnd"/>
      <w:r w:rsidRPr="00E512A9">
        <w:rPr>
          <w:rFonts w:ascii="Times New Roman" w:hAnsi="Times New Roman"/>
          <w:sz w:val="28"/>
          <w:szCs w:val="28"/>
        </w:rPr>
        <w:t xml:space="preserve">.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512A9">
        <w:rPr>
          <w:rFonts w:ascii="Times New Roman" w:hAnsi="Times New Roman"/>
          <w:sz w:val="28"/>
          <w:szCs w:val="28"/>
        </w:rPr>
        <w:t xml:space="preserve"> № 16               « 06 »  апреля  2022  г.</w:t>
      </w:r>
    </w:p>
    <w:p w:rsidR="005365D5" w:rsidRPr="00E512A9" w:rsidRDefault="005365D5" w:rsidP="005365D5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5D5" w:rsidRPr="00E512A9" w:rsidRDefault="005365D5" w:rsidP="005365D5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5D5" w:rsidRPr="00E512A9" w:rsidRDefault="005365D5" w:rsidP="005365D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«О создании приемочной комиссии по приемке нестационарных торговых объектов (объектов по оказанию услуг), на территории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Изяковский </w:t>
      </w:r>
      <w:r w:rsidRPr="00E512A9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Благовещенский район Республики Башкортостан и утверждении состава приемочной комиссии».</w:t>
      </w:r>
    </w:p>
    <w:p w:rsidR="005365D5" w:rsidRPr="00E512A9" w:rsidRDefault="005365D5" w:rsidP="005365D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E512A9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№131- ФЗ </w:t>
      </w:r>
      <w:r w:rsidRPr="00E512A9"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E512A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512A9">
        <w:rPr>
          <w:rFonts w:ascii="Times New Roman" w:hAnsi="Times New Roman" w:cs="Times New Roman"/>
          <w:color w:val="000000"/>
          <w:sz w:val="28"/>
          <w:szCs w:val="28"/>
        </w:rPr>
        <w:t>в целях реализации Положения о порядке размещения нестационарных торговых объектов на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сельского поселения Изяковский </w:t>
      </w: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r w:rsidRPr="00E512A9">
        <w:rPr>
          <w:rFonts w:ascii="Times New Roman" w:hAnsi="Times New Roman" w:cs="Times New Roman"/>
          <w:sz w:val="28"/>
          <w:szCs w:val="28"/>
        </w:rPr>
        <w:t>Благовещенский район Республики Башкортостан, утвержденного постановлением от 30 марта  2022года № 14 «Об утверждении Положения о порядке размещения нестационарных торговых объектов на</w:t>
      </w:r>
      <w:proofErr w:type="gramEnd"/>
      <w:r w:rsidRPr="00E512A9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Изяковский сельсовет муниципального района Благовещенский</w:t>
      </w: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Башкортостан», Администрация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Изяковский </w:t>
      </w: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о с т а </w:t>
      </w:r>
      <w:proofErr w:type="spellStart"/>
      <w:r w:rsidRPr="00E512A9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 о в л я е т:</w:t>
      </w:r>
    </w:p>
    <w:p w:rsidR="005365D5" w:rsidRPr="00E512A9" w:rsidRDefault="005365D5" w:rsidP="005365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Приемочную комиссию по приемке нестационарных торговых объектов (объектов по оказанию услуг), на территории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Изяковский </w:t>
      </w: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Благовещенский район Республики Башкортостан и утверждении состава приемочной комиссии (далее – приемочная комиссия).</w:t>
      </w:r>
    </w:p>
    <w:p w:rsidR="005365D5" w:rsidRPr="00E512A9" w:rsidRDefault="005365D5" w:rsidP="005365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«Положение о приемочной комиссии по приемке нестационарных торговых объектов (объектов по оказанию услуг), на территории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Изяковский </w:t>
      </w: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Благовещенский район Республики Башкортостан» (Приложение №1).</w:t>
      </w:r>
    </w:p>
    <w:p w:rsidR="005365D5" w:rsidRPr="00E512A9" w:rsidRDefault="005365D5" w:rsidP="005365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>Утвердить следующий состав Приемочной комиссии:</w:t>
      </w:r>
    </w:p>
    <w:p w:rsidR="005365D5" w:rsidRPr="00E512A9" w:rsidRDefault="005365D5" w:rsidP="005365D5">
      <w:pPr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- Глава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Изяковский </w:t>
      </w: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Благовещенский район Республики Башкортостан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Хайруллина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Айсылу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Адибовна</w:t>
      </w:r>
      <w:proofErr w:type="spellEnd"/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 – председатель Приемочной комиссии;</w:t>
      </w:r>
    </w:p>
    <w:p w:rsidR="005365D5" w:rsidRPr="00E512A9" w:rsidRDefault="005365D5" w:rsidP="005365D5">
      <w:pPr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- управляющий делами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Изяковский </w:t>
      </w: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Благовещенский район Республики Башкортостан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Шолохова Елена Васильевна</w:t>
      </w: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 – заместитель председателя Приемочной комиссии;</w:t>
      </w:r>
    </w:p>
    <w:p w:rsidR="005365D5" w:rsidRPr="00E512A9" w:rsidRDefault="005365D5" w:rsidP="005365D5">
      <w:pPr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>Члены Приемочной комиссии:</w:t>
      </w:r>
    </w:p>
    <w:p w:rsidR="005365D5" w:rsidRPr="00E512A9" w:rsidRDefault="005365D5" w:rsidP="005365D5">
      <w:pPr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- бухгалтер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Изяковский </w:t>
      </w: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Хазиева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Гульнур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Тимирхановна</w:t>
      </w:r>
      <w:proofErr w:type="spellEnd"/>
      <w:r w:rsidRPr="00E512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65D5" w:rsidRPr="00E512A9" w:rsidRDefault="005365D5" w:rsidP="005365D5">
      <w:pPr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- депутат Совета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Изяковский </w:t>
      </w: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Мирсаяпов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Айрат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Наилевич</w:t>
      </w:r>
      <w:proofErr w:type="spellEnd"/>
      <w:proofErr w:type="gramStart"/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5365D5" w:rsidRPr="00E512A9" w:rsidRDefault="005365D5" w:rsidP="005365D5">
      <w:pPr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>- специалист (ведущий, главный) отдела экономики и предпринимательства Администрации муниципального района Благовещенский район Республики Башкортостан (по согласованию);</w:t>
      </w:r>
    </w:p>
    <w:p w:rsidR="005365D5" w:rsidRPr="00E512A9" w:rsidRDefault="005365D5" w:rsidP="005365D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E512A9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2A9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сельского поселения </w:t>
      </w: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Изяковский  </w:t>
      </w:r>
      <w:r w:rsidRPr="00E512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365D5" w:rsidRPr="00E512A9" w:rsidRDefault="005365D5" w:rsidP="005365D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2A9">
        <w:rPr>
          <w:rFonts w:ascii="Times New Roman" w:hAnsi="Times New Roman" w:cs="Times New Roman"/>
          <w:sz w:val="28"/>
          <w:szCs w:val="28"/>
        </w:rPr>
        <w:t>Установить бессрочный срок действия Приемочной комиссии.</w:t>
      </w:r>
    </w:p>
    <w:p w:rsidR="005365D5" w:rsidRPr="00E512A9" w:rsidRDefault="005365D5" w:rsidP="005365D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2A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365D5" w:rsidRPr="00E512A9" w:rsidRDefault="005365D5" w:rsidP="005365D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512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12A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65D5" w:rsidRPr="00E512A9" w:rsidRDefault="005365D5" w:rsidP="005365D5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365D5" w:rsidRPr="00E512A9" w:rsidRDefault="005365D5" w:rsidP="00536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5D5" w:rsidRPr="00E512A9" w:rsidRDefault="005365D5" w:rsidP="00536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5D5" w:rsidRPr="00E512A9" w:rsidRDefault="005365D5" w:rsidP="00536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2A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А.А.Хайруллина</w:t>
      </w:r>
      <w:proofErr w:type="spellEnd"/>
    </w:p>
    <w:p w:rsidR="005365D5" w:rsidRPr="00E512A9" w:rsidRDefault="005365D5" w:rsidP="005365D5">
      <w:pPr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D5" w:rsidRPr="00E512A9" w:rsidRDefault="005365D5" w:rsidP="005365D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 № 1</w:t>
      </w:r>
    </w:p>
    <w:p w:rsidR="005365D5" w:rsidRPr="00E512A9" w:rsidRDefault="005365D5" w:rsidP="005365D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2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постановлению Администрации </w:t>
      </w:r>
    </w:p>
    <w:p w:rsidR="005365D5" w:rsidRPr="00E512A9" w:rsidRDefault="005365D5" w:rsidP="005365D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</w:p>
    <w:p w:rsidR="005365D5" w:rsidRPr="00E512A9" w:rsidRDefault="005365D5" w:rsidP="005365D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Изяковский </w:t>
      </w:r>
      <w:r w:rsidRPr="00E512A9">
        <w:rPr>
          <w:rFonts w:ascii="Times New Roman" w:hAnsi="Times New Roman" w:cs="Times New Roman"/>
          <w:bCs/>
          <w:color w:val="000000"/>
          <w:sz w:val="24"/>
          <w:szCs w:val="24"/>
        </w:rPr>
        <w:t>сельсовет</w:t>
      </w:r>
    </w:p>
    <w:p w:rsidR="005365D5" w:rsidRPr="00E512A9" w:rsidRDefault="005365D5" w:rsidP="005365D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района </w:t>
      </w:r>
    </w:p>
    <w:p w:rsidR="005365D5" w:rsidRPr="00E512A9" w:rsidRDefault="005365D5" w:rsidP="005365D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Благовещенский район </w:t>
      </w:r>
    </w:p>
    <w:p w:rsidR="005365D5" w:rsidRPr="00E512A9" w:rsidRDefault="005365D5" w:rsidP="005365D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Республики Башкортостан  </w:t>
      </w:r>
    </w:p>
    <w:p w:rsidR="005365D5" w:rsidRPr="00E512A9" w:rsidRDefault="005365D5" w:rsidP="005365D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</w:t>
      </w:r>
      <w:r w:rsidRPr="00E512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апреля 2022 года</w:t>
      </w:r>
    </w:p>
    <w:p w:rsidR="005365D5" w:rsidRPr="00E512A9" w:rsidRDefault="005365D5" w:rsidP="005365D5">
      <w:pPr>
        <w:tabs>
          <w:tab w:val="left" w:pos="7200"/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512A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№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16</w:t>
      </w:r>
    </w:p>
    <w:p w:rsidR="005365D5" w:rsidRPr="00E512A9" w:rsidRDefault="005365D5" w:rsidP="005365D5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365D5" w:rsidRPr="00E512A9" w:rsidRDefault="005365D5" w:rsidP="005365D5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365D5" w:rsidRPr="00E512A9" w:rsidRDefault="005365D5" w:rsidP="005365D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5365D5" w:rsidRPr="00E512A9" w:rsidRDefault="005365D5" w:rsidP="005365D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приемочной комиссии по приемке нестационарных </w:t>
      </w:r>
      <w:r w:rsidRPr="00E512A9">
        <w:rPr>
          <w:rFonts w:ascii="Times New Roman" w:hAnsi="Times New Roman" w:cs="Times New Roman"/>
          <w:spacing w:val="2"/>
          <w:sz w:val="28"/>
          <w:szCs w:val="28"/>
        </w:rPr>
        <w:t>торговых объектов (</w:t>
      </w:r>
      <w:r w:rsidRPr="00E512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объектов по оказанию услуг) на территории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Изяковский </w:t>
      </w: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2A9">
        <w:rPr>
          <w:rFonts w:ascii="Times New Roman" w:hAnsi="Times New Roman" w:cs="Times New Roman"/>
          <w:bCs/>
          <w:color w:val="000000"/>
          <w:sz w:val="28"/>
          <w:szCs w:val="28"/>
        </w:rPr>
        <w:t>сельсовет муниципального района Благовещенский район Республики Башкортостан</w:t>
      </w:r>
    </w:p>
    <w:p w:rsidR="005365D5" w:rsidRPr="00E512A9" w:rsidRDefault="005365D5" w:rsidP="005365D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365D5" w:rsidRPr="00E512A9" w:rsidRDefault="005365D5" w:rsidP="005365D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Приемочная комиссия по приемке нестационарных торговых объектов (объектов </w:t>
      </w:r>
      <w:r w:rsidRPr="00E512A9">
        <w:rPr>
          <w:rFonts w:ascii="Times New Roman" w:hAnsi="Times New Roman" w:cs="Times New Roman"/>
          <w:spacing w:val="2"/>
          <w:sz w:val="28"/>
          <w:szCs w:val="28"/>
        </w:rPr>
        <w:t xml:space="preserve"> по оказанию услуг) </w:t>
      </w: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E512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Изяковский </w:t>
      </w: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2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Благовещенский район Республики Башкортостан (далее - Приемочная комиссия) является органом, созданным в целях осмотра установленных нестационарных торговых объектов (объектов </w:t>
      </w:r>
      <w:r w:rsidRPr="00E512A9">
        <w:rPr>
          <w:rFonts w:ascii="Times New Roman" w:hAnsi="Times New Roman" w:cs="Times New Roman"/>
          <w:spacing w:val="2"/>
          <w:sz w:val="28"/>
          <w:szCs w:val="28"/>
        </w:rPr>
        <w:t xml:space="preserve"> по оказанию услуг)</w:t>
      </w: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 их соответствия требованиям и условиям, указанным в проектной документации и договоре на размещение нестационарного торгового объекта и объекта по</w:t>
      </w:r>
      <w:proofErr w:type="gramEnd"/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 оказанию услуг (далее - Договор).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>1.2. В своей деятельности Приемочная комиссия руководствуется федеральными законами, законами Республики Башкортостан, нормативными правовыми актами органа местного самоуправления и настоящим Положением.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365D5" w:rsidRPr="00E512A9" w:rsidRDefault="005365D5" w:rsidP="005365D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задачи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>2.1. Основными задачами Приемочной комиссии являются: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приемки выполненных работ по установке (монтажу) нестационарных торговых объектов (объектов по оказанию услуг) на территории </w:t>
      </w:r>
      <w:r w:rsidRPr="00E512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Изяковский </w:t>
      </w: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2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Благовещенский район Республики Башкортостан 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>- проверка соответствия размещенного нестационарного торгового объекта условиям, указанным в проектной документации и Договоре;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2A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- подготовка акта приемочной комиссии в соответствии с приложением к настоящему Положению.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>- выдача субъекту торговли Акта приемочной комиссии о соответствии (несоответствии) нестационарного торгового объекта (объекта по оказанию услуг) требованиям, указанным в Договоре (далее - Акт приемочной комиссии) (Приложение № 1) и проектной документации: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2A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выявление нарушений при осуществлении деятельности в НТО: перепрофилирование, несоответствие архитектурно-</w:t>
      </w:r>
      <w:proofErr w:type="gramStart"/>
      <w:r w:rsidRPr="00E512A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художественному проекту</w:t>
      </w:r>
      <w:proofErr w:type="gramEnd"/>
      <w:r w:rsidRPr="00E512A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смена хозяйствующего субъекта, несоответствие места размещения НТО ситуационному плану размещения НТО на местности и т.п. и установление сроков для их устранения.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2A9">
        <w:rPr>
          <w:rFonts w:ascii="Times New Roman" w:hAnsi="Times New Roman" w:cs="Times New Roman"/>
          <w:sz w:val="28"/>
          <w:szCs w:val="28"/>
        </w:rPr>
        <w:t> </w:t>
      </w:r>
    </w:p>
    <w:p w:rsidR="005365D5" w:rsidRPr="00E512A9" w:rsidRDefault="005365D5" w:rsidP="005365D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Права и обязанности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>3.1. Приемочная комиссия для решения возложенных на нее задач имеет право: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>- запрашивать в установленном порядке необходимую информацию по вопросам, относящимся к компетенции Приемочной комиссии;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>- привлекать для дачи рекомендации технических экспертов, представителей организаций - проектировщиков и иных специалистов.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365D5" w:rsidRPr="00E512A9" w:rsidRDefault="005365D5" w:rsidP="005365D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Организация работы приемочной комиссии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4.1. Приемочная комиссия состоит из пяти человек и формируется из представителей Администрации </w:t>
      </w:r>
      <w:r w:rsidRPr="00E512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Изяковский </w:t>
      </w: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2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r w:rsidRPr="00E512A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Благовещенский район Республики Башкортостан и Администрации муниципального района Благовещенский район Республики Башкортостан (по согласованию).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 Состав Приемочной комиссии утверждается постановлением главы Администрации </w:t>
      </w:r>
      <w:r w:rsidRPr="00E512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Изяковский </w:t>
      </w: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2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r w:rsidRPr="00E512A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Благовещенский район Республики Башкортостан (далее – Администрация сельского поселения). Приемочная комиссия считается правомочной при условии присутствия более половины ее членов.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>Председатель приемочной комиссии: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>- осуществляет руководство деятельностью Приемочной комиссии;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-утверждает</w:t>
      </w: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2A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протокол заседания Комиссии;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>- подписывает Акт приемочной комиссии.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>При отсутствии председателя приемочной комиссии его полномочия исполняет заместитель председателя приемочной комиссии.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4.2. Основной формой работы Приемочной комиссии являются выездные мероприятия. Выездные мероприятия приемочной комиссии проводятся по обращению субъекта торговли, с которым заключен договор, либо по обращению граждан, юридических лиц о нарушении субъектом торговли в ходе осуществления своей деятельности их прав, по поручению </w:t>
      </w:r>
      <w:r w:rsidRPr="00E512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главы Администрации </w:t>
      </w:r>
      <w:r w:rsidRPr="00E512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Изяковский </w:t>
      </w: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2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r w:rsidRPr="00E512A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Благовещенский район Республики Башкортостан.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>4.3. Нестационарный торговый объект (объект по оказанию услуг), размещенный в соответствии с требованиями и условиями, указанными в проектной документации и Договоре, должен быть предъявлен для осмотра Приемочной комиссии: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- для сезонной торговли не позднее 15-ти календарных дней </w:t>
      </w:r>
      <w:proofErr w:type="gramStart"/>
      <w:r w:rsidRPr="00E512A9">
        <w:rPr>
          <w:rFonts w:ascii="Times New Roman" w:hAnsi="Times New Roman" w:cs="Times New Roman"/>
          <w:color w:val="000000"/>
          <w:sz w:val="28"/>
          <w:szCs w:val="28"/>
        </w:rPr>
        <w:t>с даты заключения</w:t>
      </w:r>
      <w:proofErr w:type="gramEnd"/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Договора;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- для киосков, павильонов, торгово-остановочных комплексов не позднее 30-ти календарных дней </w:t>
      </w:r>
      <w:proofErr w:type="gramStart"/>
      <w:r w:rsidRPr="00E512A9">
        <w:rPr>
          <w:rFonts w:ascii="Times New Roman" w:hAnsi="Times New Roman" w:cs="Times New Roman"/>
          <w:color w:val="000000"/>
          <w:sz w:val="28"/>
          <w:szCs w:val="28"/>
        </w:rPr>
        <w:t>с даты заключения</w:t>
      </w:r>
      <w:proofErr w:type="gramEnd"/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Договора.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>4.4. Для проведения осмотра нестационарного торгового объекта или объекта по оказанию услуг Приемочной комиссией субъект торговли направляет в Администрацию городского поселения уведомление.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>4.5. Нестационарный торговый объект (объект по оказанию услуг) осматривается Приемочной комиссией в течение 5 (пяти) рабочих дней с момента поступления обращения (уведомления).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>4.6. По результатам осмотра нестационарного торгового объекта (объекта по оказанию услуг) в течение 5 (пяти) рабочих дней со дня осмотра составляется и утверждается Акт приемочной комиссии в двух экземплярах. Один экземпляр вручается субъекту торговли.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>4.7. Акт приемочной комиссии подписывается всеми членами приемочной комиссии, участвовавшими в осмотре нестационарного торгового объекта (объекта по оказанию услуг).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>4.8. При несоответствии нестационарного торгового объекта (объекта по оказанию услуг) требованиям и условиям, указанным в проектной документации и Договоре, в Акте приемочной комиссии указываются выявленные несоответствия, которые субъект торговли  обязан устранить в срок, указанный в Акте приемочной комиссии, и направить  в Администрацию сельского поселения письменное уведомление об устранении выявленных несоответствий. После этого осмотр нестационарного торгового объекта (объекта по оказанию услуг) осуществляется повторно в течение 5 рабочих дней с момента поступления уведомления об устранении несоответствий.  Если указанные в Акте приемочной комиссии выявленные несоответствия в установленный срок не устранены, Договор подлежит досрочному расторжению, нестационарный торговый объект (объект по оказанию услуг) подлежит демонтажу силами субъекта торговли.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>4.9. В случае если нестационарный торговый объект (объект по оказанию услуг) эксплуатируется без утвержденного Акта приемочной комиссии, действие Договора досрочно расторгается, а нестационарный торговый объект (объект по оказанию услуг) подлежит демонтажу силами субъекта торговли.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5D5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5D5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5D5" w:rsidRPr="00E512A9" w:rsidRDefault="005365D5" w:rsidP="00536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5D5" w:rsidRPr="00E512A9" w:rsidRDefault="005365D5" w:rsidP="005365D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8"/>
          <w:szCs w:val="28"/>
        </w:rPr>
        <w:t xml:space="preserve">                                                                             </w:t>
      </w:r>
      <w:r w:rsidRPr="00E512A9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 № 1</w:t>
      </w:r>
    </w:p>
    <w:p w:rsidR="005365D5" w:rsidRPr="00E512A9" w:rsidRDefault="005365D5" w:rsidP="005365D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2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постановлению Администрации </w:t>
      </w:r>
    </w:p>
    <w:p w:rsidR="005365D5" w:rsidRPr="00E512A9" w:rsidRDefault="005365D5" w:rsidP="005365D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</w:t>
      </w:r>
    </w:p>
    <w:p w:rsidR="005365D5" w:rsidRPr="00E512A9" w:rsidRDefault="005365D5" w:rsidP="005365D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Изяковский </w:t>
      </w:r>
      <w:r w:rsidRPr="00E512A9">
        <w:rPr>
          <w:rFonts w:ascii="Times New Roman" w:hAnsi="Times New Roman" w:cs="Times New Roman"/>
          <w:bCs/>
          <w:color w:val="000000"/>
          <w:sz w:val="24"/>
          <w:szCs w:val="24"/>
        </w:rPr>
        <w:t>сельсовет</w:t>
      </w:r>
    </w:p>
    <w:p w:rsidR="005365D5" w:rsidRPr="00E512A9" w:rsidRDefault="005365D5" w:rsidP="005365D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района </w:t>
      </w:r>
    </w:p>
    <w:p w:rsidR="005365D5" w:rsidRPr="00E512A9" w:rsidRDefault="005365D5" w:rsidP="005365D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Благовещенский район </w:t>
      </w:r>
    </w:p>
    <w:p w:rsidR="005365D5" w:rsidRPr="00E512A9" w:rsidRDefault="005365D5" w:rsidP="005365D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Республики Башкортостан  </w:t>
      </w:r>
    </w:p>
    <w:p w:rsidR="005365D5" w:rsidRPr="00E512A9" w:rsidRDefault="005365D5" w:rsidP="005365D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E512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апреля 2022года</w:t>
      </w:r>
    </w:p>
    <w:p w:rsidR="005365D5" w:rsidRPr="00E512A9" w:rsidRDefault="005365D5" w:rsidP="005365D5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 w:rsidRPr="00E512A9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</w:p>
    <w:p w:rsidR="005365D5" w:rsidRPr="00E512A9" w:rsidRDefault="005365D5" w:rsidP="005365D5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D5" w:rsidRPr="00E512A9" w:rsidRDefault="005365D5" w:rsidP="005365D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b/>
          <w:color w:val="000000"/>
          <w:sz w:val="24"/>
          <w:szCs w:val="24"/>
        </w:rPr>
        <w:t>Акт приемочной комиссии о соответствии (несоответствии) нестационарного </w:t>
      </w:r>
      <w:r w:rsidRPr="00E512A9">
        <w:rPr>
          <w:rFonts w:ascii="Times New Roman" w:hAnsi="Times New Roman" w:cs="Times New Roman"/>
          <w:b/>
          <w:spacing w:val="2"/>
          <w:sz w:val="24"/>
          <w:szCs w:val="24"/>
        </w:rPr>
        <w:t xml:space="preserve">торгового объекта (объекта по оказанию услуг) </w:t>
      </w:r>
      <w:r w:rsidRPr="00E512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требованиям, указанным в договоре </w:t>
      </w:r>
      <w:proofErr w:type="gramStart"/>
      <w:r w:rsidRPr="00E512A9">
        <w:rPr>
          <w:rFonts w:ascii="Times New Roman" w:hAnsi="Times New Roman" w:cs="Times New Roman"/>
          <w:b/>
          <w:color w:val="000000"/>
          <w:sz w:val="24"/>
          <w:szCs w:val="24"/>
        </w:rPr>
        <w:t>на право размещение</w:t>
      </w:r>
      <w:proofErr w:type="gramEnd"/>
      <w:r w:rsidRPr="00E512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нестационарного объекта 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D5" w:rsidRPr="00E512A9" w:rsidRDefault="005365D5" w:rsidP="005365D5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"__" _________ 20__ г.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Приемочная комиссия в составе: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председателя комиссии: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членов комиссии: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_____________________________________________________________________________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и _____________________________________________________________________________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(Субъекта)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установила: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1. Субъектом торговли ___________________________________________________________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 xml:space="preserve">(указывается юридическое лицо или индивидуальный предприниматель, </w:t>
      </w:r>
      <w:proofErr w:type="spellStart"/>
      <w:r w:rsidRPr="00E512A9">
        <w:rPr>
          <w:rFonts w:ascii="Times New Roman" w:hAnsi="Times New Roman" w:cs="Times New Roman"/>
          <w:color w:val="000000"/>
          <w:sz w:val="24"/>
          <w:szCs w:val="24"/>
        </w:rPr>
        <w:t>самозанятый</w:t>
      </w:r>
      <w:proofErr w:type="spellEnd"/>
      <w:r w:rsidRPr="00E512A9"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гражданин)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предъявлен к приемке нестационарный торговый объект/</w:t>
      </w:r>
      <w:r w:rsidRPr="00E512A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E512A9">
        <w:rPr>
          <w:rFonts w:ascii="Times New Roman" w:hAnsi="Times New Roman" w:cs="Times New Roman"/>
          <w:spacing w:val="2"/>
          <w:sz w:val="24"/>
          <w:szCs w:val="24"/>
        </w:rPr>
        <w:t xml:space="preserve">объект по оказанию услуг/ 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(тип)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 xml:space="preserve">(далее - Объект) 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для осуществления ______________________________________________________________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(вид деятельности, группа реализуемых товаров)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общей площадью _______ кв. м на участке по адресному ориентиру в соответствии со Схемой размещения нестационарных торговых объектов  (объектов по оказанию услуг) на территории сельского поселения </w:t>
      </w:r>
      <w:proofErr w:type="spellStart"/>
      <w:r w:rsidRPr="00E512A9">
        <w:rPr>
          <w:rFonts w:ascii="Times New Roman" w:hAnsi="Times New Roman" w:cs="Times New Roman"/>
          <w:color w:val="000000"/>
          <w:sz w:val="24"/>
          <w:szCs w:val="24"/>
        </w:rPr>
        <w:t>Волковский</w:t>
      </w:r>
      <w:proofErr w:type="spellEnd"/>
      <w:r w:rsidRPr="00E512A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Благовещенский район Республики Башкортостан _____________________________________________________________________________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(место расположения объекта)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2. Работы осуществлены на основании: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 xml:space="preserve">- договора права на размещение нестационарного торгового объекта (объекта по оказанию услуг) </w:t>
      </w:r>
      <w:proofErr w:type="gramStart"/>
      <w:r w:rsidRPr="00E512A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512A9">
        <w:rPr>
          <w:rFonts w:ascii="Times New Roman" w:hAnsi="Times New Roman" w:cs="Times New Roman"/>
          <w:color w:val="000000"/>
          <w:sz w:val="24"/>
          <w:szCs w:val="24"/>
        </w:rPr>
        <w:t xml:space="preserve"> ___________ № __________;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- проектной документации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(указываются название, характеристики архитектурного решения)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3. Предъявленный к приемке Объект имеет следующие показатели: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а) площадь Объекта - _______ кв. м;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 xml:space="preserve">б) ширина/длина Объекта - ______ </w:t>
      </w:r>
      <w:proofErr w:type="gramStart"/>
      <w:r w:rsidRPr="00E512A9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E512A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в) количество секций (при наличии) - ______ ед.;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г) материал, из которого выполнен Объект</w:t>
      </w:r>
      <w:proofErr w:type="gramStart"/>
      <w:r w:rsidRPr="00E512A9">
        <w:rPr>
          <w:rFonts w:ascii="Times New Roman" w:hAnsi="Times New Roman" w:cs="Times New Roman"/>
          <w:color w:val="000000"/>
          <w:sz w:val="24"/>
          <w:szCs w:val="24"/>
        </w:rPr>
        <w:t>, - _______________;</w:t>
      </w:r>
      <w:proofErr w:type="gramEnd"/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12A9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512A9">
        <w:rPr>
          <w:rFonts w:ascii="Times New Roman" w:hAnsi="Times New Roman" w:cs="Times New Roman"/>
          <w:color w:val="000000"/>
          <w:sz w:val="24"/>
          <w:szCs w:val="24"/>
        </w:rPr>
        <w:t>) дополнительные показатели: ______________________________.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4. Данный акт исключает возможность регистрации права на Объект в качестве объекта недвижимости в Едином государственном реестре прав на недвижимое имущество и сделок с ним.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Решение приемочной комиссии: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 xml:space="preserve">Предъявленный к приемке Объект соответствует (не соответствует) требованиям, указанным </w:t>
      </w:r>
      <w:proofErr w:type="gramStart"/>
      <w:r w:rsidRPr="00E512A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512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___________________________________________________________________________,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(указываются реквизиты документов)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и готов (не готов) к эксплуатации.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Председатель приемочной комиссии: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_______________________ _______________ /_____________________________/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(должность) (подпись) (Ф.И.О.)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 5. Выявленные нарушения приемочной комиссии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 xml:space="preserve"> и предложения по устранению _____________________________________________________________________________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Члены приемочной комиссии: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_______________________ _______________ /_____________________________/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_______________________ _______________ /_____________________________/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_______________________ _______________ /_____________________________/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_______________________ _______________ /_____________________________/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 _______________________ _______________ /_____________________________/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Субъект торговли: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_______________________ _______________ /_____________________________/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5365D5" w:rsidRPr="00E512A9" w:rsidRDefault="005365D5" w:rsidP="0053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2A9">
        <w:rPr>
          <w:rFonts w:ascii="Times New Roman" w:hAnsi="Times New Roman" w:cs="Times New Roman"/>
          <w:color w:val="000000"/>
          <w:sz w:val="24"/>
          <w:szCs w:val="24"/>
        </w:rPr>
        <w:t>Акт составлен в двух экземплярах, один - для субъекта торговли, второй - для Администрации городского поселения. </w:t>
      </w:r>
    </w:p>
    <w:p w:rsidR="005365D5" w:rsidRPr="00E512A9" w:rsidRDefault="005365D5" w:rsidP="005365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5D5" w:rsidRDefault="005365D5" w:rsidP="005365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5D5" w:rsidRDefault="005365D5" w:rsidP="005365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5D5" w:rsidRDefault="005365D5" w:rsidP="005365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5D5" w:rsidRDefault="005365D5" w:rsidP="005365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E29" w:rsidRDefault="003D5E29"/>
    <w:sectPr w:rsidR="003D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E82"/>
    <w:multiLevelType w:val="hybridMultilevel"/>
    <w:tmpl w:val="C5585EFC"/>
    <w:lvl w:ilvl="0" w:tplc="E5EA0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254DB0"/>
    <w:multiLevelType w:val="hybridMultilevel"/>
    <w:tmpl w:val="D502647A"/>
    <w:lvl w:ilvl="0" w:tplc="5EF660D8">
      <w:start w:val="6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365D5"/>
    <w:rsid w:val="003D5E29"/>
    <w:rsid w:val="0053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65D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5365D5"/>
  </w:style>
  <w:style w:type="paragraph" w:styleId="a5">
    <w:name w:val="Balloon Text"/>
    <w:basedOn w:val="a"/>
    <w:link w:val="a6"/>
    <w:uiPriority w:val="99"/>
    <w:semiHidden/>
    <w:unhideWhenUsed/>
    <w:rsid w:val="0053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2190</Words>
  <Characters>12485</Characters>
  <Application>Microsoft Office Word</Application>
  <DocSecurity>0</DocSecurity>
  <Lines>104</Lines>
  <Paragraphs>29</Paragraphs>
  <ScaleCrop>false</ScaleCrop>
  <Company>Microsoft</Company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2022-05-12T11:09:00Z</dcterms:created>
  <dcterms:modified xsi:type="dcterms:W3CDTF">2022-05-12T11:10:00Z</dcterms:modified>
</cp:coreProperties>
</file>