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02"/>
        <w:gridCol w:w="1278"/>
        <w:gridCol w:w="4075"/>
      </w:tblGrid>
      <w:tr w:rsidR="00033BA3" w:rsidTr="00292793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</w:rPr>
              <w:t>ИЗ</w:t>
            </w:r>
            <w:proofErr w:type="gramEnd"/>
            <w:r>
              <w:rPr>
                <w:rFonts w:ascii="Times New Roman" w:hAnsi="Times New Roman"/>
                <w:b/>
              </w:rPr>
              <w:t xml:space="preserve">ƏК АУЫЛ СОВЕТЫ </w:t>
            </w: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АУЫЛ  БИЛƏМƏ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</w:rPr>
              <w:t>Е СОВЕТЫ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</w:rPr>
              <w:t>Ы</w:t>
            </w: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BA3" w:rsidRDefault="00033BA3" w:rsidP="00292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453457,  Урге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>зƏк  ауылы,</w:t>
            </w:r>
          </w:p>
          <w:p w:rsidR="00033BA3" w:rsidRDefault="00033BA3" w:rsidP="00292793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МƏктƏ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 урамы, 18</w:t>
            </w:r>
          </w:p>
          <w:p w:rsidR="00033BA3" w:rsidRDefault="00033BA3" w:rsidP="00292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Тел. .8(34766)2-79-46</w:t>
            </w:r>
          </w:p>
          <w:p w:rsidR="00033BA3" w:rsidRDefault="00033BA3" w:rsidP="00292793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F9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4" o:title=""/>
                </v:shape>
                <o:OLEObject Type="Embed" ProgID="Word.Picture.8" ShapeID="_x0000_i1025" DrawAspect="Content" ObjectID="_1703416661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3BA3" w:rsidRDefault="00033BA3" w:rsidP="00292793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033BA3" w:rsidRPr="00AE7899" w:rsidRDefault="00033BA3" w:rsidP="0029279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E7899">
              <w:rPr>
                <w:rFonts w:ascii="Times New Roman" w:hAnsi="Times New Roman"/>
                <w:sz w:val="22"/>
                <w:szCs w:val="22"/>
              </w:rPr>
              <w:t>ИЗЯКОВСКИЙ СЕЛЬСОВЕТ МУНИЦИПАЛЬНОГО РАЙОНА БЛАГОВЕЩЕНСКИЙ РАЙОН</w:t>
            </w:r>
          </w:p>
          <w:p w:rsidR="00033BA3" w:rsidRPr="00AE7899" w:rsidRDefault="00033BA3" w:rsidP="0029279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899">
              <w:rPr>
                <w:rFonts w:ascii="Times New Roman" w:hAnsi="Times New Roman"/>
                <w:sz w:val="22"/>
                <w:szCs w:val="22"/>
              </w:rPr>
              <w:t>СОВЕТ СЕЛЬСКОГО ПОСЕЛЕНИЯ</w:t>
            </w:r>
          </w:p>
          <w:p w:rsidR="00033BA3" w:rsidRPr="00AE7899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899">
              <w:rPr>
                <w:rFonts w:ascii="Times New Roman" w:hAnsi="Times New Roman"/>
                <w:b/>
              </w:rPr>
              <w:t>РЕСПУБЛИКА  БАШКОРТОСТАН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BA3" w:rsidRPr="00AE7899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899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AE7899">
              <w:rPr>
                <w:rFonts w:ascii="Times New Roman" w:hAnsi="Times New Roman"/>
              </w:rPr>
              <w:t>Верхний</w:t>
            </w:r>
            <w:proofErr w:type="gramEnd"/>
            <w:r w:rsidRPr="00AE7899">
              <w:rPr>
                <w:rFonts w:ascii="Times New Roman" w:hAnsi="Times New Roman"/>
              </w:rPr>
              <w:t xml:space="preserve"> Изяк</w:t>
            </w:r>
          </w:p>
          <w:p w:rsidR="00033BA3" w:rsidRPr="00AE7899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899">
              <w:rPr>
                <w:rFonts w:ascii="Times New Roman" w:hAnsi="Times New Roman"/>
              </w:rPr>
              <w:t>Улица Школьная ,18</w:t>
            </w:r>
          </w:p>
          <w:p w:rsidR="00033BA3" w:rsidRPr="00AE7899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899">
              <w:rPr>
                <w:rFonts w:ascii="Times New Roman" w:hAnsi="Times New Roman"/>
              </w:rPr>
              <w:t>Тел.8(34766)2-79-46</w:t>
            </w:r>
          </w:p>
          <w:p w:rsidR="00033BA3" w:rsidRDefault="00033BA3" w:rsidP="00292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3BA3" w:rsidRDefault="00033BA3" w:rsidP="00033BA3">
      <w:pPr>
        <w:pStyle w:val="1"/>
        <w:spacing w:before="0"/>
        <w:rPr>
          <w:color w:val="auto"/>
        </w:rPr>
      </w:pPr>
      <w:r>
        <w:rPr>
          <w:color w:val="auto"/>
        </w:rPr>
        <w:t xml:space="preserve">                   КАРАР                                                                    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Е Ш Е Н И Е</w:t>
      </w:r>
    </w:p>
    <w:p w:rsidR="00033BA3" w:rsidRDefault="00033BA3" w:rsidP="00033BA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24  декабрь   2021 й.                  №   30-78         от  24  декабря  2021  г.</w:t>
      </w: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52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Pr="002E789E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b w:val="0"/>
          <w:sz w:val="28"/>
          <w:szCs w:val="28"/>
        </w:rPr>
        <w:t>ения  Изяковский с</w:t>
      </w:r>
      <w:r w:rsidRPr="002E789E">
        <w:rPr>
          <w:rFonts w:ascii="Times New Roman" w:hAnsi="Times New Roman" w:cs="Times New Roman"/>
          <w:b w:val="0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2E0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5952E0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 и физическим лицам, не являющимся индивидуальными предпринимателями и применяющим специальный налоговый режим</w:t>
      </w:r>
    </w:p>
    <w:p w:rsidR="00033BA3" w:rsidRPr="005952E0" w:rsidRDefault="00033BA3" w:rsidP="00033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52E0">
        <w:rPr>
          <w:rFonts w:ascii="Times New Roman" w:hAnsi="Times New Roman" w:cs="Times New Roman"/>
          <w:b w:val="0"/>
          <w:sz w:val="28"/>
          <w:szCs w:val="28"/>
        </w:rPr>
        <w:t xml:space="preserve"> «Налог на профессиональный доход»</w:t>
      </w:r>
    </w:p>
    <w:p w:rsidR="00033BA3" w:rsidRPr="005952E0" w:rsidRDefault="00033BA3" w:rsidP="00033B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Pr="00B51077" w:rsidRDefault="00033BA3" w:rsidP="00033BA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033BA3" w:rsidRDefault="00033BA3" w:rsidP="00033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830D8">
        <w:rPr>
          <w:rFonts w:ascii="Times New Roman" w:hAnsi="Times New Roman" w:cs="Times New Roman"/>
          <w:b w:val="0"/>
          <w:sz w:val="28"/>
          <w:szCs w:val="28"/>
        </w:rPr>
        <w:t>соо</w:t>
      </w:r>
      <w:r>
        <w:rPr>
          <w:rFonts w:ascii="Times New Roman" w:hAnsi="Times New Roman" w:cs="Times New Roman"/>
          <w:b w:val="0"/>
          <w:sz w:val="28"/>
          <w:szCs w:val="28"/>
        </w:rPr>
        <w:t>тветствии требованиями</w:t>
      </w:r>
      <w:r w:rsidRPr="007830D8">
        <w:rPr>
          <w:rFonts w:ascii="Times New Roman" w:hAnsi="Times New Roman" w:cs="Times New Roman"/>
          <w:b w:val="0"/>
          <w:sz w:val="28"/>
          <w:szCs w:val="28"/>
        </w:rPr>
        <w:t xml:space="preserve">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Pr="00C90710">
        <w:rPr>
          <w:rFonts w:asciiTheme="minorHAnsi" w:eastAsiaTheme="minorHAnsi" w:hAnsiTheme="minorHAnsi" w:cstheme="minorBidi"/>
          <w:b w:val="0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Письма Госкомитета Республики Башкортостан по предпринимательству и туризму №ТА/411 от 15.02.2021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AEA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Изяковский сельсовет </w:t>
      </w:r>
      <w:r w:rsidRPr="00A91AE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A91AEA">
        <w:rPr>
          <w:rFonts w:ascii="Times New Roman" w:hAnsi="Times New Roman" w:cs="Times New Roman"/>
          <w:b w:val="0"/>
          <w:sz w:val="28"/>
          <w:szCs w:val="28"/>
        </w:rPr>
        <w:t xml:space="preserve">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3BA3" w:rsidRPr="00A91AEA" w:rsidRDefault="00033BA3" w:rsidP="00033B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33BA3" w:rsidRPr="001B2C47" w:rsidRDefault="00033BA3" w:rsidP="00033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C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2C4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47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2E0"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1B2C4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1B2C47">
        <w:rPr>
          <w:rFonts w:ascii="Times New Roman" w:hAnsi="Times New Roman" w:cs="Times New Roman"/>
          <w:sz w:val="28"/>
          <w:szCs w:val="28"/>
        </w:rPr>
        <w:t xml:space="preserve"> предпринимательства и физическим </w:t>
      </w:r>
      <w:r w:rsidRPr="001B2C47">
        <w:rPr>
          <w:rFonts w:ascii="Times New Roman" w:hAnsi="Times New Roman" w:cs="Times New Roman"/>
          <w:sz w:val="28"/>
          <w:szCs w:val="28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доход»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1B2C47">
        <w:rPr>
          <w:rFonts w:ascii="Times New Roman" w:hAnsi="Times New Roman" w:cs="Times New Roman"/>
          <w:sz w:val="28"/>
          <w:szCs w:val="28"/>
        </w:rPr>
        <w:t>).</w:t>
      </w:r>
    </w:p>
    <w:p w:rsidR="00033BA3" w:rsidRPr="005736E3" w:rsidRDefault="00033BA3" w:rsidP="00033B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36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36E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№ </w:t>
      </w:r>
      <w:r>
        <w:rPr>
          <w:rFonts w:ascii="Times New Roman" w:hAnsi="Times New Roman" w:cs="Times New Roman"/>
          <w:sz w:val="28"/>
          <w:szCs w:val="28"/>
        </w:rPr>
        <w:t>15-42</w:t>
      </w:r>
      <w:r w:rsidRPr="005736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28.10.2020</w:t>
      </w:r>
      <w:r w:rsidRPr="005736E3">
        <w:rPr>
          <w:rFonts w:ascii="Times New Roman" w:hAnsi="Times New Roman" w:cs="Times New Roman"/>
          <w:sz w:val="28"/>
          <w:szCs w:val="28"/>
        </w:rPr>
        <w:t xml:space="preserve"> г. «</w:t>
      </w:r>
      <w:r w:rsidRPr="005736E3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Pr="005736E3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сельского поселения Изяковский сельсовет </w:t>
      </w:r>
      <w:r w:rsidRPr="005736E3">
        <w:rPr>
          <w:rFonts w:ascii="Times New Roman" w:hAnsi="Times New Roman"/>
          <w:iCs/>
          <w:sz w:val="28"/>
          <w:szCs w:val="28"/>
        </w:rPr>
        <w:t xml:space="preserve"> муниципального района Благовещенский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iCs/>
          <w:sz w:val="28"/>
          <w:szCs w:val="28"/>
        </w:rPr>
        <w:t>.</w:t>
      </w:r>
      <w:r w:rsidRPr="005736E3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033BA3" w:rsidRPr="00005513" w:rsidRDefault="00033BA3" w:rsidP="00033BA3">
      <w:pPr>
        <w:pStyle w:val="a3"/>
        <w:spacing w:after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3. </w:t>
      </w:r>
      <w:r w:rsidRPr="000055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Обнародовать настоящее решение в порядке, установленном Уставом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Изяковский сельсовет</w:t>
      </w:r>
      <w:r w:rsidRPr="000055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033BA3" w:rsidRDefault="00033BA3" w:rsidP="00033BA3">
      <w:pPr>
        <w:pStyle w:val="a3"/>
        <w:spacing w:after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4. </w:t>
      </w:r>
      <w:r w:rsidRPr="0000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постоянную комиссию по  бюджету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алогам, вопросам муниципальной собственности,предпринимательства и земельным вопросам (председатель Мирсаяпов А.Н)</w:t>
      </w:r>
    </w:p>
    <w:p w:rsidR="00033BA3" w:rsidRDefault="00033BA3" w:rsidP="00033BA3">
      <w:pPr>
        <w:pStyle w:val="a3"/>
        <w:spacing w:after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A3" w:rsidRDefault="00033BA3" w:rsidP="00033BA3">
      <w:pPr>
        <w:pStyle w:val="a3"/>
        <w:spacing w:after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A3" w:rsidRDefault="00033BA3" w:rsidP="00033BA3">
      <w:pPr>
        <w:pStyle w:val="a3"/>
        <w:spacing w:after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A3" w:rsidRPr="00005513" w:rsidRDefault="00033BA3" w:rsidP="00033BA3">
      <w:pPr>
        <w:pStyle w:val="a3"/>
        <w:spacing w:after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A3" w:rsidRPr="00005513" w:rsidRDefault="00033BA3" w:rsidP="00033BA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A3" w:rsidRPr="005952E0" w:rsidRDefault="00033BA3" w:rsidP="0003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E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33BA3" w:rsidRPr="005952E0" w:rsidRDefault="00033BA3" w:rsidP="000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E0">
        <w:rPr>
          <w:rFonts w:ascii="Times New Roman" w:eastAsia="Times New Roman" w:hAnsi="Times New Roman" w:cs="Times New Roman"/>
          <w:sz w:val="28"/>
          <w:szCs w:val="28"/>
        </w:rPr>
        <w:t xml:space="preserve">Изяковский сельсовет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5952E0">
        <w:rPr>
          <w:rFonts w:ascii="Times New Roman" w:eastAsia="Times New Roman" w:hAnsi="Times New Roman" w:cs="Times New Roman"/>
          <w:sz w:val="28"/>
          <w:szCs w:val="28"/>
        </w:rPr>
        <w:t>А.А. Хайрулл</w:t>
      </w:r>
      <w:r w:rsidRPr="005952E0">
        <w:rPr>
          <w:rFonts w:ascii="Times New Roman" w:hAnsi="Times New Roman" w:cs="Times New Roman"/>
          <w:sz w:val="28"/>
          <w:szCs w:val="28"/>
        </w:rPr>
        <w:t>ина</w:t>
      </w:r>
    </w:p>
    <w:p w:rsidR="00033BA3" w:rsidRPr="005952E0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Pr="005952E0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Pr="005952E0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Pr="00A91AEA" w:rsidRDefault="00033BA3" w:rsidP="00033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33BA3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33BA3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Изяковский с</w:t>
      </w:r>
      <w:r w:rsidRPr="002E789E">
        <w:rPr>
          <w:rFonts w:ascii="Times New Roman" w:hAnsi="Times New Roman" w:cs="Times New Roman"/>
          <w:sz w:val="24"/>
          <w:szCs w:val="24"/>
        </w:rPr>
        <w:t xml:space="preserve">ельсовет </w:t>
      </w:r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>от  24 декабря 2021 г.</w:t>
      </w:r>
    </w:p>
    <w:p w:rsidR="00033BA3" w:rsidRPr="002E789E" w:rsidRDefault="00033BA3" w:rsidP="00033B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89E">
        <w:rPr>
          <w:rFonts w:ascii="Times New Roman" w:hAnsi="Times New Roman" w:cs="Times New Roman"/>
          <w:sz w:val="24"/>
          <w:szCs w:val="24"/>
        </w:rPr>
        <w:t xml:space="preserve"> № 30-78</w:t>
      </w:r>
    </w:p>
    <w:p w:rsidR="00033BA3" w:rsidRPr="002E789E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BA3" w:rsidRPr="00A91AEA" w:rsidRDefault="00033BA3" w:rsidP="00033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A91AE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33BA3" w:rsidRDefault="00033BA3" w:rsidP="00033B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C47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1B2C4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1B2C47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</w:t>
      </w:r>
      <w:proofErr w:type="gramStart"/>
      <w:r w:rsidRPr="001B2C47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Pr="001B2C4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033BA3" w:rsidRPr="00A91AEA" w:rsidRDefault="00033BA3" w:rsidP="0003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AEA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C90710">
        <w:rPr>
          <w:rFonts w:ascii="Times New Roman" w:hAnsi="Times New Roman" w:cs="Times New Roman"/>
          <w:sz w:val="28"/>
          <w:szCs w:val="28"/>
        </w:rPr>
        <w:t xml:space="preserve">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7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1AEA"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 w:rsidRPr="00A91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AEA">
        <w:rPr>
          <w:rFonts w:ascii="Times New Roman" w:hAnsi="Times New Roman" w:cs="Times New Roman"/>
          <w:sz w:val="28"/>
          <w:szCs w:val="28"/>
        </w:rPr>
        <w:t>правила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Изяковский сельсовет муниципального района Благовещенский район Республики Башкортостан</w:t>
      </w:r>
      <w:r w:rsidRPr="00A91A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</w:t>
      </w:r>
      <w:proofErr w:type="gramEnd"/>
      <w:r w:rsidRPr="00A91AEA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lastRenderedPageBreak/>
        <w:t>2. В перечень вносятся сведения о муниципальном имуществе, соответствующем следующим критериям: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Изяковский сельсовет </w:t>
      </w:r>
      <w:r w:rsidRPr="00A91A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6" w:history="1">
        <w:r w:rsidRPr="00A91AE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91A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A91AE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91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91AE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91A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A91AE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91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91AE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91A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91AEA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A91AE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EA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A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Изяковский сельсовет М</w:t>
      </w:r>
      <w:r w:rsidRPr="00A91AE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Благовещенский район 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91AEA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</w:t>
      </w:r>
      <w:r w:rsidRPr="00A91AEA">
        <w:rPr>
          <w:rFonts w:ascii="Times New Roman" w:hAnsi="Times New Roman" w:cs="Times New Roman"/>
          <w:sz w:val="28"/>
          <w:szCs w:val="28"/>
        </w:rPr>
        <w:lastRenderedPageBreak/>
        <w:t>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EA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EA"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(уполномоченным органом Республики Башкортостан, либо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91A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Башкортостан)  на основе предложений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A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Изяковский сельсовет </w:t>
      </w:r>
      <w:r w:rsidRPr="00A91A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</w:t>
      </w:r>
      <w:proofErr w:type="gramEnd"/>
      <w:r w:rsidRPr="00A91AE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1AEA">
        <w:rPr>
          <w:rFonts w:ascii="Times New Roman" w:hAnsi="Times New Roman" w:cs="Times New Roman"/>
          <w:sz w:val="28"/>
          <w:szCs w:val="28"/>
        </w:rPr>
        <w:t>Администрация</w:t>
      </w:r>
      <w:r w:rsidRPr="002E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Изяковский сельсовет</w:t>
      </w:r>
      <w:r w:rsidRPr="00A9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1AE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 (либо уполномоченный орган Республики Башкортостан)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</w:t>
      </w:r>
      <w:proofErr w:type="gramEnd"/>
      <w:r w:rsidRPr="00A91AE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предложения и выносит их на рассмотрение в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 Изяковский ссельсовет муниципального 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 (либо в специально созданную рабочую группу).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lastRenderedPageBreak/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033BA3" w:rsidRPr="00A91AEA" w:rsidRDefault="00033BA3" w:rsidP="00033BA3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AE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Изяковский ссельсовет </w:t>
      </w:r>
      <w:r w:rsidRPr="00A91A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принимает решение о внесении изменений в перечень.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EA">
        <w:rPr>
          <w:rFonts w:ascii="Times New Roman" w:hAnsi="Times New Roman" w:cs="Times New Roman"/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 Изяковский ссельсовет М</w:t>
      </w:r>
      <w:r w:rsidRPr="00A91AE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33BA3" w:rsidRPr="00A91AEA" w:rsidRDefault="00033BA3" w:rsidP="00033BA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Изяковский ссельсовет М</w:t>
      </w:r>
      <w:r w:rsidRPr="00A91AE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района Благовещенский район</w:t>
      </w:r>
      <w:r w:rsidRPr="00A91AEA">
        <w:rPr>
          <w:rFonts w:ascii="Times New Roman" w:hAnsi="Times New Roman" w:cs="Times New Roman"/>
          <w:sz w:val="28"/>
          <w:szCs w:val="28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</w:t>
      </w:r>
      <w:r w:rsidRPr="00A91AEA">
        <w:rPr>
          <w:rFonts w:ascii="Times New Roman" w:hAnsi="Times New Roman" w:cs="Times New Roman"/>
          <w:sz w:val="28"/>
          <w:szCs w:val="28"/>
        </w:rPr>
        <w:lastRenderedPageBreak/>
        <w:t>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91AEA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033BA3" w:rsidRPr="00A91AEA" w:rsidRDefault="00033BA3" w:rsidP="00033BA3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A3" w:rsidRPr="00074DB5" w:rsidRDefault="00033BA3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D6" w:rsidRDefault="00E33CD6"/>
    <w:sectPr w:rsidR="00E33CD6" w:rsidSect="00A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A3"/>
    <w:rsid w:val="00033BA3"/>
    <w:rsid w:val="00E3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3BA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3BA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03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3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33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12059</Characters>
  <Application>Microsoft Office Word</Application>
  <DocSecurity>0</DocSecurity>
  <Lines>100</Lines>
  <Paragraphs>28</Paragraphs>
  <ScaleCrop>false</ScaleCrop>
  <Company>Microsoft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2022-01-11T09:31:00Z</dcterms:created>
  <dcterms:modified xsi:type="dcterms:W3CDTF">2022-01-11T09:31:00Z</dcterms:modified>
</cp:coreProperties>
</file>