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4A" w:rsidRPr="00A93ECF" w:rsidRDefault="00FB1B4A" w:rsidP="00A93ECF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A93ECF" w:rsidRPr="00A93ECF" w:rsidRDefault="00A93ECF" w:rsidP="00A93ECF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A93ECF" w:rsidRPr="00A93ECF" w:rsidTr="003445E3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3ECF" w:rsidRPr="00A93ECF" w:rsidRDefault="00A93ECF" w:rsidP="00A9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E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A93E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A93ECF" w:rsidRPr="00A93ECF" w:rsidRDefault="00A93ECF" w:rsidP="00A9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ECF" w:rsidRPr="00A93ECF" w:rsidRDefault="00A93ECF" w:rsidP="00A9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E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A93ECF" w:rsidRPr="00A93ECF" w:rsidRDefault="00A93ECF" w:rsidP="00A9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93E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A93E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Ə</w:t>
            </w:r>
            <w:r w:rsidRPr="00A93ECF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A93E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A93ECF" w:rsidRPr="00A93ECF" w:rsidRDefault="00A93ECF" w:rsidP="00A9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E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A93ECF" w:rsidRPr="00A93ECF" w:rsidRDefault="00A93ECF" w:rsidP="00A9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ECF" w:rsidRPr="00A93ECF" w:rsidRDefault="00A93ECF" w:rsidP="00A9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CF">
              <w:rPr>
                <w:rFonts w:ascii="Times New Roman" w:hAnsi="Times New Roman" w:cs="Times New Roman"/>
                <w:sz w:val="20"/>
                <w:szCs w:val="20"/>
              </w:rPr>
              <w:t>453457,  Урге</w:t>
            </w:r>
            <w:proofErr w:type="gramStart"/>
            <w:r w:rsidRPr="00A93EC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A93EC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93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r w:rsidRPr="00A93ECF">
              <w:rPr>
                <w:rFonts w:ascii="Times New Roman" w:hAnsi="Times New Roman" w:cs="Times New Roman"/>
                <w:sz w:val="20"/>
                <w:szCs w:val="20"/>
              </w:rPr>
              <w:t xml:space="preserve">к  </w:t>
            </w:r>
            <w:proofErr w:type="spellStart"/>
            <w:r w:rsidRPr="00A93ECF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A93E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ECF" w:rsidRPr="00A93ECF" w:rsidRDefault="00A93ECF" w:rsidP="00A93ECF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93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r w:rsidRPr="00A93ECF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r w:rsidRPr="00A93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A93E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3E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93ECF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A93ECF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  <w:p w:rsidR="00A93ECF" w:rsidRPr="00A93ECF" w:rsidRDefault="00A93ECF" w:rsidP="00A9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ECF">
              <w:rPr>
                <w:rFonts w:ascii="Times New Roman" w:hAnsi="Times New Roman" w:cs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ECF" w:rsidRPr="00A93ECF" w:rsidRDefault="00A93ECF" w:rsidP="00A93E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EC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3ECF" w:rsidRPr="00A93ECF" w:rsidRDefault="00A93ECF" w:rsidP="00A9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E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A93ECF" w:rsidRPr="00A93ECF" w:rsidRDefault="00A93ECF" w:rsidP="00A9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ECF" w:rsidRPr="00A93ECF" w:rsidRDefault="00A93ECF" w:rsidP="00A9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E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A93ECF" w:rsidRPr="00A93ECF" w:rsidRDefault="00A93ECF" w:rsidP="00A9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E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A93ECF" w:rsidRPr="00A93ECF" w:rsidRDefault="00A93ECF" w:rsidP="00A9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E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A93ECF" w:rsidRPr="00A93ECF" w:rsidRDefault="00A93ECF" w:rsidP="00A93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E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A93ECF" w:rsidRPr="00A93ECF" w:rsidRDefault="00A93ECF" w:rsidP="00A9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E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A93ECF" w:rsidRPr="00A93ECF" w:rsidRDefault="00A93ECF" w:rsidP="00A9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93ECF" w:rsidRPr="00A93ECF" w:rsidRDefault="00A93ECF" w:rsidP="00A9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CF">
              <w:rPr>
                <w:rFonts w:ascii="Times New Roman" w:hAnsi="Times New Roman" w:cs="Times New Roman"/>
                <w:sz w:val="20"/>
                <w:szCs w:val="20"/>
              </w:rPr>
              <w:t xml:space="preserve">453457,село </w:t>
            </w:r>
            <w:proofErr w:type="gramStart"/>
            <w:r w:rsidRPr="00A93ECF">
              <w:rPr>
                <w:rFonts w:ascii="Times New Roman" w:hAnsi="Times New Roman" w:cs="Times New Roman"/>
                <w:sz w:val="20"/>
                <w:szCs w:val="20"/>
              </w:rPr>
              <w:t>Верхний</w:t>
            </w:r>
            <w:proofErr w:type="gramEnd"/>
            <w:r w:rsidRPr="00A93ECF">
              <w:rPr>
                <w:rFonts w:ascii="Times New Roman" w:hAnsi="Times New Roman" w:cs="Times New Roman"/>
                <w:sz w:val="20"/>
                <w:szCs w:val="20"/>
              </w:rPr>
              <w:t xml:space="preserve"> Изяк</w:t>
            </w:r>
          </w:p>
          <w:p w:rsidR="00A93ECF" w:rsidRPr="00A93ECF" w:rsidRDefault="00A93ECF" w:rsidP="00A9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CF">
              <w:rPr>
                <w:rFonts w:ascii="Times New Roman" w:hAnsi="Times New Roman" w:cs="Times New Roman"/>
                <w:sz w:val="20"/>
                <w:szCs w:val="20"/>
              </w:rPr>
              <w:t>Улица Школьная ,18</w:t>
            </w:r>
          </w:p>
          <w:p w:rsidR="00A93ECF" w:rsidRPr="00A93ECF" w:rsidRDefault="00A93ECF" w:rsidP="00A9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ECF">
              <w:rPr>
                <w:rFonts w:ascii="Times New Roman" w:hAnsi="Times New Roman" w:cs="Times New Roman"/>
                <w:sz w:val="20"/>
                <w:szCs w:val="20"/>
              </w:rPr>
              <w:t>Тел.8(34766)2-79-4</w:t>
            </w:r>
            <w:r w:rsidRPr="00A93EC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A93ECF" w:rsidRPr="00A93ECF" w:rsidRDefault="00A93ECF" w:rsidP="00A93ECF">
      <w:pPr>
        <w:pStyle w:val="ConsPlusTitle"/>
        <w:tabs>
          <w:tab w:val="left" w:pos="7716"/>
        </w:tabs>
        <w:jc w:val="center"/>
        <w:outlineLvl w:val="0"/>
        <w:rPr>
          <w:rFonts w:ascii="Times New Roman" w:hAnsi="Times New Roman" w:cs="Times New Roman"/>
          <w:sz w:val="20"/>
        </w:rPr>
      </w:pPr>
    </w:p>
    <w:p w:rsidR="00A93ECF" w:rsidRPr="00A93ECF" w:rsidRDefault="00A93ECF" w:rsidP="00A93ECF">
      <w:pPr>
        <w:tabs>
          <w:tab w:val="left" w:pos="81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CF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ПОСТАНОВЛЕНИЕ</w:t>
      </w:r>
    </w:p>
    <w:p w:rsidR="00A93ECF" w:rsidRPr="00A93ECF" w:rsidRDefault="00A93ECF" w:rsidP="00A93ECF">
      <w:pPr>
        <w:tabs>
          <w:tab w:val="left" w:pos="81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CF" w:rsidRPr="00A93ECF" w:rsidRDefault="00A93ECF" w:rsidP="00A93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Pr="00A93ECF">
        <w:rPr>
          <w:rFonts w:ascii="Times New Roman" w:hAnsi="Times New Roman" w:cs="Times New Roman"/>
          <w:sz w:val="28"/>
          <w:szCs w:val="28"/>
        </w:rPr>
        <w:t>»  декаб</w:t>
      </w:r>
      <w:r>
        <w:rPr>
          <w:rFonts w:ascii="Times New Roman" w:hAnsi="Times New Roman" w:cs="Times New Roman"/>
          <w:sz w:val="28"/>
          <w:szCs w:val="28"/>
        </w:rPr>
        <w:t xml:space="preserve">рь 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№ 24</w:t>
      </w:r>
      <w:r w:rsidRPr="00A93EC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« 18</w:t>
      </w:r>
      <w:r w:rsidRPr="00A93ECF">
        <w:rPr>
          <w:rFonts w:ascii="Times New Roman" w:hAnsi="Times New Roman" w:cs="Times New Roman"/>
          <w:sz w:val="28"/>
          <w:szCs w:val="28"/>
        </w:rPr>
        <w:t xml:space="preserve"> » декабря   2020 г.</w:t>
      </w:r>
    </w:p>
    <w:p w:rsidR="00A93ECF" w:rsidRPr="00A93ECF" w:rsidRDefault="00A93ECF" w:rsidP="00A93ECF">
      <w:pPr>
        <w:pStyle w:val="a6"/>
        <w:spacing w:after="0"/>
        <w:ind w:left="0"/>
        <w:rPr>
          <w:szCs w:val="28"/>
        </w:rPr>
      </w:pPr>
    </w:p>
    <w:p w:rsidR="00A93ECF" w:rsidRPr="00A93ECF" w:rsidRDefault="00A93ECF" w:rsidP="00A93ECF">
      <w:pPr>
        <w:pStyle w:val="a6"/>
        <w:spacing w:after="0"/>
        <w:rPr>
          <w:szCs w:val="28"/>
        </w:rPr>
      </w:pPr>
    </w:p>
    <w:p w:rsidR="00A93ECF" w:rsidRPr="000A1EC1" w:rsidRDefault="00A93ECF" w:rsidP="00A93ECF">
      <w:pPr>
        <w:pStyle w:val="2"/>
        <w:spacing w:after="0" w:line="240" w:lineRule="auto"/>
        <w:ind w:firstLine="708"/>
        <w:jc w:val="center"/>
        <w:rPr>
          <w:sz w:val="28"/>
          <w:szCs w:val="28"/>
        </w:rPr>
      </w:pPr>
      <w:r w:rsidRPr="000A1EC1">
        <w:rPr>
          <w:sz w:val="28"/>
          <w:szCs w:val="28"/>
        </w:rPr>
        <w:t xml:space="preserve">О внесении изменений в постановление Администрации сельского поселения  Изяковский сельсовет муниципального  района Благовещенский район Республики Башкортостан от </w:t>
      </w:r>
      <w:r w:rsidR="000A1EC1" w:rsidRPr="000A1EC1">
        <w:rPr>
          <w:sz w:val="28"/>
          <w:szCs w:val="28"/>
        </w:rPr>
        <w:t>29 января 2010 № 7</w:t>
      </w:r>
      <w:r w:rsidRPr="000A1EC1">
        <w:rPr>
          <w:sz w:val="28"/>
          <w:szCs w:val="28"/>
        </w:rPr>
        <w:t xml:space="preserve"> «Об утверждении Порядка учета бюджетных и денежных обязательств получателей средств бюджета</w:t>
      </w:r>
      <w:r w:rsidRPr="000A1EC1">
        <w:rPr>
          <w:sz w:val="28"/>
          <w:szCs w:val="28"/>
          <w:lang w:eastAsia="ru-RU"/>
        </w:rPr>
        <w:t xml:space="preserve"> </w:t>
      </w:r>
      <w:r w:rsidR="000A1EC1" w:rsidRPr="000A1EC1">
        <w:rPr>
          <w:sz w:val="28"/>
          <w:szCs w:val="28"/>
        </w:rPr>
        <w:t xml:space="preserve">сельского поселения  Изяковский </w:t>
      </w:r>
      <w:r w:rsidRPr="000A1EC1">
        <w:rPr>
          <w:sz w:val="28"/>
          <w:szCs w:val="28"/>
        </w:rPr>
        <w:t>сельсовет муниципального района Благовещенский район Республики Башкортостан»</w:t>
      </w:r>
    </w:p>
    <w:p w:rsidR="00A93ECF" w:rsidRPr="00A93ECF" w:rsidRDefault="00A93ECF" w:rsidP="00A93EC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A93ECF" w:rsidRPr="00A93ECF" w:rsidRDefault="00A93ECF" w:rsidP="00A93EC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93ECF">
        <w:rPr>
          <w:sz w:val="28"/>
          <w:szCs w:val="28"/>
        </w:rPr>
        <w:t xml:space="preserve">В  целях </w:t>
      </w:r>
      <w:proofErr w:type="gramStart"/>
      <w:r w:rsidRPr="00A93ECF">
        <w:rPr>
          <w:sz w:val="28"/>
          <w:szCs w:val="28"/>
        </w:rPr>
        <w:t>совершенствования организации исполнения бюджет</w:t>
      </w:r>
      <w:r w:rsidR="000A1EC1">
        <w:rPr>
          <w:sz w:val="28"/>
          <w:szCs w:val="28"/>
        </w:rPr>
        <w:t>а сельского поселения</w:t>
      </w:r>
      <w:proofErr w:type="gramEnd"/>
      <w:r w:rsidR="000A1EC1">
        <w:rPr>
          <w:sz w:val="28"/>
          <w:szCs w:val="28"/>
        </w:rPr>
        <w:t xml:space="preserve">  Изяковский </w:t>
      </w:r>
      <w:r w:rsidRPr="00A93ECF">
        <w:rPr>
          <w:sz w:val="28"/>
          <w:szCs w:val="28"/>
        </w:rPr>
        <w:t>сельсовет муниципального района Благовещенский район Республики Башкортостан, Администрац</w:t>
      </w:r>
      <w:r w:rsidR="000A1EC1">
        <w:rPr>
          <w:sz w:val="28"/>
          <w:szCs w:val="28"/>
        </w:rPr>
        <w:t xml:space="preserve">ия сельского поселения Изяковский </w:t>
      </w:r>
      <w:r w:rsidRPr="00A93ECF">
        <w:rPr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A93ECF" w:rsidRPr="00A93ECF" w:rsidRDefault="00A93ECF" w:rsidP="00A93EC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93ECF">
        <w:rPr>
          <w:sz w:val="28"/>
          <w:szCs w:val="28"/>
        </w:rPr>
        <w:t>ПОСТАНОВЛЯЕТ:</w:t>
      </w:r>
    </w:p>
    <w:p w:rsidR="00A93ECF" w:rsidRPr="00A93ECF" w:rsidRDefault="00A93ECF" w:rsidP="00A93EC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93ECF">
        <w:rPr>
          <w:bCs/>
          <w:sz w:val="28"/>
          <w:szCs w:val="28"/>
        </w:rPr>
        <w:t xml:space="preserve">1. </w:t>
      </w:r>
      <w:proofErr w:type="gramStart"/>
      <w:r w:rsidRPr="00A93ECF">
        <w:rPr>
          <w:sz w:val="28"/>
          <w:szCs w:val="28"/>
        </w:rPr>
        <w:t>Внести изменения в постановление Адм</w:t>
      </w:r>
      <w:r w:rsidR="000A1EC1">
        <w:rPr>
          <w:sz w:val="28"/>
          <w:szCs w:val="28"/>
        </w:rPr>
        <w:t xml:space="preserve">инистрации сельского поселения Изяковский </w:t>
      </w:r>
      <w:r w:rsidRPr="00A93ECF">
        <w:rPr>
          <w:sz w:val="28"/>
          <w:szCs w:val="28"/>
        </w:rPr>
        <w:t xml:space="preserve"> сельсовет муниципального  района Благовещенский район Республики Башкортостан от</w:t>
      </w:r>
      <w:r w:rsidR="000A1EC1">
        <w:rPr>
          <w:sz w:val="28"/>
          <w:szCs w:val="28"/>
        </w:rPr>
        <w:t xml:space="preserve">  </w:t>
      </w:r>
      <w:r w:rsidR="000A1EC1" w:rsidRPr="000A1EC1">
        <w:rPr>
          <w:sz w:val="28"/>
          <w:szCs w:val="28"/>
        </w:rPr>
        <w:t xml:space="preserve">29 января 2010 № 7 </w:t>
      </w:r>
      <w:r w:rsidRPr="00A93ECF">
        <w:rPr>
          <w:sz w:val="28"/>
          <w:szCs w:val="28"/>
        </w:rPr>
        <w:t xml:space="preserve">  «Об утверждении Порядка учета бюджетных и денежных обязательств получателей средств бюдже</w:t>
      </w:r>
      <w:r w:rsidR="000A1EC1">
        <w:rPr>
          <w:sz w:val="28"/>
          <w:szCs w:val="28"/>
        </w:rPr>
        <w:t xml:space="preserve">та сельского поселения Изяковский </w:t>
      </w:r>
      <w:r w:rsidRPr="00A93ECF">
        <w:rPr>
          <w:sz w:val="28"/>
          <w:szCs w:val="28"/>
        </w:rPr>
        <w:t xml:space="preserve"> сельсовет муниципального района Благовещенский район Республики Башкортостан», изложив Порядок учета бюджетных и денежных обязательств получателей средств бюдже</w:t>
      </w:r>
      <w:r w:rsidR="000A1EC1">
        <w:rPr>
          <w:sz w:val="28"/>
          <w:szCs w:val="28"/>
        </w:rPr>
        <w:t xml:space="preserve">та сельского поселения Изяковский </w:t>
      </w:r>
      <w:r w:rsidRPr="00A93ECF">
        <w:rPr>
          <w:sz w:val="28"/>
          <w:szCs w:val="28"/>
        </w:rPr>
        <w:t xml:space="preserve"> сельсовет муниципального района Благовещенский район Республики</w:t>
      </w:r>
      <w:proofErr w:type="gramEnd"/>
      <w:r w:rsidRPr="00A93ECF">
        <w:rPr>
          <w:sz w:val="28"/>
          <w:szCs w:val="28"/>
        </w:rPr>
        <w:t xml:space="preserve"> Башкортостан в новой редакции, согласно приложению к настоящему постановлению.</w:t>
      </w:r>
    </w:p>
    <w:p w:rsidR="00A93ECF" w:rsidRPr="00A93ECF" w:rsidRDefault="00A93ECF" w:rsidP="00A93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EC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A93ECF">
        <w:rPr>
          <w:rFonts w:ascii="Times New Roman" w:eastAsia="Calibri" w:hAnsi="Times New Roman" w:cs="Times New Roman"/>
          <w:sz w:val="28"/>
          <w:szCs w:val="28"/>
        </w:rPr>
        <w:t>Учет обязательств муниципальных бюджетных и автономных учреждени</w:t>
      </w:r>
      <w:r w:rsidR="000A1EC1">
        <w:rPr>
          <w:rFonts w:ascii="Times New Roman" w:eastAsia="Calibri" w:hAnsi="Times New Roman" w:cs="Times New Roman"/>
          <w:sz w:val="28"/>
          <w:szCs w:val="28"/>
        </w:rPr>
        <w:t xml:space="preserve">й сельского поселения Изяковский </w:t>
      </w:r>
      <w:r w:rsidRPr="00A93ECF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Благовещенский район  Республики Башкортостан (далее – бюджетные и автономные учреждения), возникших из закупок, осуществленных ими в соответствии с Федеральным законом Российской </w:t>
      </w:r>
      <w:r w:rsidRPr="00A93ECF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от 5 апреля 2013 года № 44-ФЗ «О контрактной системе в сфере закупок товаров, работ, услуг для обеспечения государственных и муниципальных нужд», за счет средств источником финансового</w:t>
      </w:r>
      <w:proofErr w:type="gramEnd"/>
      <w:r w:rsidRPr="00A93E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93ECF">
        <w:rPr>
          <w:rFonts w:ascii="Times New Roman" w:eastAsia="Calibri" w:hAnsi="Times New Roman" w:cs="Times New Roman"/>
          <w:sz w:val="28"/>
          <w:szCs w:val="28"/>
        </w:rPr>
        <w:t>обеспечения</w:t>
      </w:r>
      <w:proofErr w:type="gramEnd"/>
      <w:r w:rsidRPr="00A93ECF">
        <w:rPr>
          <w:rFonts w:ascii="Times New Roman" w:eastAsia="Calibri" w:hAnsi="Times New Roman" w:cs="Times New Roman"/>
          <w:sz w:val="28"/>
          <w:szCs w:val="28"/>
        </w:rPr>
        <w:t xml:space="preserve"> которых являются субсидии на иные цели и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предоставляемые из бюджета Республики Башкортостан и бюджета муниципального района Благовещенский район Республики Башкортостан, осуществлять в порядке, утвержденным настоящим постановлением.</w:t>
      </w:r>
    </w:p>
    <w:p w:rsidR="00A93ECF" w:rsidRPr="00A93ECF" w:rsidRDefault="00A93ECF" w:rsidP="00A93EC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93ECF">
        <w:rPr>
          <w:sz w:val="28"/>
          <w:szCs w:val="28"/>
        </w:rPr>
        <w:t>3.  Установить, что настоящий Порядок учета бюджетных и денежных обязательств получателей средств бюдже</w:t>
      </w:r>
      <w:r w:rsidR="000A1EC1">
        <w:rPr>
          <w:sz w:val="28"/>
          <w:szCs w:val="28"/>
        </w:rPr>
        <w:t xml:space="preserve">та сельского поселения Изяковский </w:t>
      </w:r>
      <w:r w:rsidRPr="00A93ECF">
        <w:rPr>
          <w:sz w:val="28"/>
          <w:szCs w:val="28"/>
        </w:rPr>
        <w:t xml:space="preserve"> сельсовет муниципального района Благовещенский район Республики Башкортостан распространяется  на правоотношения, возникшие  с 1 января 2021 года. </w:t>
      </w:r>
    </w:p>
    <w:p w:rsidR="00A93ECF" w:rsidRPr="00A93ECF" w:rsidRDefault="00A93ECF" w:rsidP="00A93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ECF">
        <w:rPr>
          <w:rFonts w:ascii="Times New Roman" w:eastAsia="Calibri" w:hAnsi="Times New Roman" w:cs="Times New Roman"/>
          <w:sz w:val="28"/>
          <w:szCs w:val="28"/>
        </w:rPr>
        <w:t>Глава IV Порядка учета бюджетных и денежных обязательств получателей средств бюдже</w:t>
      </w:r>
      <w:r w:rsidR="000A1EC1">
        <w:rPr>
          <w:rFonts w:ascii="Times New Roman" w:eastAsia="Calibri" w:hAnsi="Times New Roman" w:cs="Times New Roman"/>
          <w:sz w:val="28"/>
          <w:szCs w:val="28"/>
        </w:rPr>
        <w:t xml:space="preserve">та сельского поселения Изяковский </w:t>
      </w:r>
      <w:r w:rsidRPr="00A93EC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вступает в силу с 1 января 2022 года (за исключением пункта 21 в части постановки на учет денежных обязательств на основании принятых к исполнению документов для оплаты денежных обязательств).</w:t>
      </w:r>
    </w:p>
    <w:p w:rsidR="00A93ECF" w:rsidRPr="00A93ECF" w:rsidRDefault="00A93ECF" w:rsidP="00A93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ECF">
        <w:rPr>
          <w:rFonts w:ascii="Times New Roman" w:eastAsia="Calibri" w:hAnsi="Times New Roman" w:cs="Times New Roman"/>
          <w:sz w:val="28"/>
          <w:szCs w:val="28"/>
        </w:rPr>
        <w:t>4. Приложения №№ 1-13 Порядка учета бюджетных и денежных обязательств получателей средств бюдже</w:t>
      </w:r>
      <w:r w:rsidR="000A1EC1">
        <w:rPr>
          <w:rFonts w:ascii="Times New Roman" w:eastAsia="Calibri" w:hAnsi="Times New Roman" w:cs="Times New Roman"/>
          <w:sz w:val="28"/>
          <w:szCs w:val="28"/>
        </w:rPr>
        <w:t xml:space="preserve">та сельского поселения Изяковский </w:t>
      </w:r>
      <w:r w:rsidRPr="00A93EC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изложить в новой редакции согласно приложениям №№ 1-13 к настоящим Изменениям.</w:t>
      </w:r>
    </w:p>
    <w:p w:rsidR="00A93ECF" w:rsidRPr="00A93ECF" w:rsidRDefault="00A93ECF" w:rsidP="00A93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ECF">
        <w:rPr>
          <w:rFonts w:ascii="Times New Roman" w:eastAsia="Calibri" w:hAnsi="Times New Roman" w:cs="Times New Roman"/>
          <w:sz w:val="28"/>
          <w:szCs w:val="28"/>
        </w:rPr>
        <w:t>Дополнить Порядок учета бюджетных и денежных обязательств получателей средств бюджет</w:t>
      </w:r>
      <w:r w:rsidR="000A1EC1">
        <w:rPr>
          <w:rFonts w:ascii="Times New Roman" w:eastAsia="Calibri" w:hAnsi="Times New Roman" w:cs="Times New Roman"/>
          <w:sz w:val="28"/>
          <w:szCs w:val="28"/>
        </w:rPr>
        <w:t xml:space="preserve">а сельского поселения Изяковский </w:t>
      </w:r>
      <w:r w:rsidRPr="00A93ECF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  приложениями  №№ 14-15 согласно приложениям №№ 14-15 к настоящим Изменениям.</w:t>
      </w:r>
    </w:p>
    <w:p w:rsidR="00A93ECF" w:rsidRPr="00A93ECF" w:rsidRDefault="00A93ECF" w:rsidP="00A93EC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93ECF">
        <w:rPr>
          <w:sz w:val="28"/>
          <w:szCs w:val="28"/>
        </w:rPr>
        <w:t>5. Админ</w:t>
      </w:r>
      <w:r w:rsidR="000A1EC1">
        <w:rPr>
          <w:sz w:val="28"/>
          <w:szCs w:val="28"/>
        </w:rPr>
        <w:t xml:space="preserve">истрации сельского поселения Изяковский </w:t>
      </w:r>
      <w:r w:rsidRPr="00A93ECF"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proofErr w:type="gramStart"/>
      <w:r w:rsidRPr="00A93ECF">
        <w:rPr>
          <w:sz w:val="28"/>
          <w:szCs w:val="28"/>
        </w:rPr>
        <w:t>разместить</w:t>
      </w:r>
      <w:proofErr w:type="gramEnd"/>
      <w:r w:rsidRPr="00A93ECF">
        <w:rPr>
          <w:sz w:val="28"/>
          <w:szCs w:val="28"/>
        </w:rPr>
        <w:t xml:space="preserve"> настоящее постановление на официальном сайте с</w:t>
      </w:r>
      <w:r w:rsidR="000A1EC1">
        <w:rPr>
          <w:sz w:val="28"/>
          <w:szCs w:val="28"/>
        </w:rPr>
        <w:t xml:space="preserve">ельского поселения Изяковский </w:t>
      </w:r>
      <w:r w:rsidRPr="00A93ECF">
        <w:rPr>
          <w:sz w:val="28"/>
          <w:szCs w:val="28"/>
        </w:rPr>
        <w:t xml:space="preserve"> сельсовет</w:t>
      </w:r>
      <w:r w:rsidRPr="00A93ECF">
        <w:rPr>
          <w:b/>
          <w:sz w:val="28"/>
          <w:szCs w:val="28"/>
        </w:rPr>
        <w:t xml:space="preserve"> </w:t>
      </w:r>
      <w:r w:rsidRPr="00A93ECF">
        <w:rPr>
          <w:sz w:val="28"/>
          <w:szCs w:val="28"/>
        </w:rPr>
        <w:t>муниципального района Благовещенский район Республики Башкортостан в сети «Интернет».</w:t>
      </w:r>
    </w:p>
    <w:p w:rsidR="00A93ECF" w:rsidRPr="00A93ECF" w:rsidRDefault="00A93ECF" w:rsidP="00A93EC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93ECF">
        <w:rPr>
          <w:sz w:val="28"/>
          <w:szCs w:val="28"/>
        </w:rPr>
        <w:t xml:space="preserve">6. </w:t>
      </w:r>
      <w:proofErr w:type="gramStart"/>
      <w:r w:rsidRPr="00A93ECF">
        <w:rPr>
          <w:sz w:val="28"/>
          <w:szCs w:val="28"/>
        </w:rPr>
        <w:t>Контроль за</w:t>
      </w:r>
      <w:proofErr w:type="gramEnd"/>
      <w:r w:rsidRPr="00A93ECF">
        <w:rPr>
          <w:sz w:val="28"/>
          <w:szCs w:val="28"/>
        </w:rPr>
        <w:t xml:space="preserve"> исполнением настояще</w:t>
      </w:r>
      <w:r w:rsidR="000A1EC1">
        <w:rPr>
          <w:sz w:val="28"/>
          <w:szCs w:val="28"/>
        </w:rPr>
        <w:t xml:space="preserve">го постановления возложить на </w:t>
      </w:r>
      <w:r w:rsidRPr="00A93ECF">
        <w:rPr>
          <w:sz w:val="28"/>
          <w:szCs w:val="28"/>
        </w:rPr>
        <w:t xml:space="preserve"> гла</w:t>
      </w:r>
      <w:r w:rsidR="000A1EC1">
        <w:rPr>
          <w:sz w:val="28"/>
          <w:szCs w:val="28"/>
        </w:rPr>
        <w:t xml:space="preserve">ву сельского поселения Изяковский </w:t>
      </w:r>
      <w:r w:rsidRPr="00A93ECF">
        <w:rPr>
          <w:sz w:val="28"/>
          <w:szCs w:val="28"/>
        </w:rPr>
        <w:t xml:space="preserve"> сельсовет муниципального  района Благовещенский район Республики Башкортостан.</w:t>
      </w:r>
    </w:p>
    <w:p w:rsidR="00A93ECF" w:rsidRPr="00A93ECF" w:rsidRDefault="00A93ECF" w:rsidP="00A9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ECF" w:rsidRPr="00A93ECF" w:rsidRDefault="00A93ECF" w:rsidP="00A93E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1EC1" w:rsidRDefault="00A93ECF" w:rsidP="00A93ECF">
      <w:pPr>
        <w:pStyle w:val="7"/>
        <w:tabs>
          <w:tab w:val="center" w:pos="5320"/>
          <w:tab w:val="right" w:pos="9920"/>
        </w:tabs>
        <w:spacing w:before="0" w:after="0"/>
        <w:rPr>
          <w:sz w:val="28"/>
          <w:szCs w:val="28"/>
        </w:rPr>
      </w:pPr>
      <w:r w:rsidRPr="00A93ECF">
        <w:rPr>
          <w:sz w:val="28"/>
          <w:szCs w:val="28"/>
        </w:rPr>
        <w:t>Глава сельского поселения</w:t>
      </w:r>
      <w:r w:rsidRPr="00D846D4">
        <w:rPr>
          <w:sz w:val="28"/>
          <w:szCs w:val="28"/>
        </w:rPr>
        <w:t xml:space="preserve"> </w:t>
      </w:r>
    </w:p>
    <w:p w:rsidR="00A93ECF" w:rsidRPr="00D846D4" w:rsidRDefault="000A1EC1" w:rsidP="00A93ECF">
      <w:pPr>
        <w:pStyle w:val="7"/>
        <w:tabs>
          <w:tab w:val="center" w:pos="5320"/>
          <w:tab w:val="right" w:pos="992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Изяковский сельсовет                                                                  А.А.Хайруллина</w:t>
      </w:r>
      <w:r w:rsidR="00A93ECF" w:rsidRPr="00D846D4">
        <w:rPr>
          <w:sz w:val="28"/>
          <w:szCs w:val="28"/>
        </w:rPr>
        <w:t xml:space="preserve">                                                       </w:t>
      </w:r>
    </w:p>
    <w:p w:rsidR="00A93ECF" w:rsidRDefault="00A93ECF" w:rsidP="00A93E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A1EC1" w:rsidRDefault="000A1EC1" w:rsidP="00A93E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BF39DB" w:rsidRPr="006762E4" w:rsidRDefault="00BF39DB" w:rsidP="00A93ECF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762E4">
        <w:rPr>
          <w:rFonts w:ascii="Times New Roman" w:eastAsia="Calibri" w:hAnsi="Times New Roman" w:cs="Times New Roman"/>
          <w:sz w:val="24"/>
          <w:szCs w:val="28"/>
        </w:rPr>
        <w:t>Утвержден</w:t>
      </w:r>
    </w:p>
    <w:p w:rsidR="00F7026A" w:rsidRDefault="00BF39DB" w:rsidP="00A93ECF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Постановлением </w:t>
      </w:r>
      <w:r w:rsidR="00F7026A" w:rsidRPr="00F7026A">
        <w:rPr>
          <w:rFonts w:ascii="Times New Roman" w:eastAsia="Calibri" w:hAnsi="Times New Roman" w:cs="Times New Roman"/>
          <w:sz w:val="24"/>
          <w:szCs w:val="28"/>
        </w:rPr>
        <w:t>Администраци</w:t>
      </w:r>
      <w:r w:rsidR="00A93ECF">
        <w:rPr>
          <w:rFonts w:ascii="Times New Roman" w:eastAsia="Calibri" w:hAnsi="Times New Roman" w:cs="Times New Roman"/>
          <w:sz w:val="24"/>
          <w:szCs w:val="28"/>
        </w:rPr>
        <w:t xml:space="preserve">и сельского поселения  Изяковский </w:t>
      </w:r>
      <w:r w:rsidR="00F7026A" w:rsidRPr="00F7026A">
        <w:rPr>
          <w:rFonts w:ascii="Times New Roman" w:eastAsia="Calibri" w:hAnsi="Times New Roman" w:cs="Times New Roman"/>
          <w:sz w:val="24"/>
          <w:szCs w:val="28"/>
        </w:rPr>
        <w:t>сельсовет</w:t>
      </w:r>
    </w:p>
    <w:p w:rsidR="00BF39DB" w:rsidRDefault="00F7026A" w:rsidP="00A93ECF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7026A">
        <w:rPr>
          <w:rFonts w:ascii="Times New Roman" w:eastAsia="Calibri" w:hAnsi="Times New Roman" w:cs="Times New Roman"/>
          <w:sz w:val="24"/>
          <w:szCs w:val="28"/>
        </w:rPr>
        <w:t xml:space="preserve">муниципального </w:t>
      </w:r>
      <w:r w:rsidR="00BF39DB">
        <w:rPr>
          <w:rFonts w:ascii="Times New Roman" w:eastAsia="Calibri" w:hAnsi="Times New Roman" w:cs="Times New Roman"/>
          <w:sz w:val="24"/>
          <w:szCs w:val="28"/>
        </w:rPr>
        <w:t xml:space="preserve">района </w:t>
      </w:r>
    </w:p>
    <w:p w:rsidR="00BF39DB" w:rsidRDefault="00BF39DB" w:rsidP="00A93ECF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Благовещенский район </w:t>
      </w:r>
    </w:p>
    <w:p w:rsidR="00BF39DB" w:rsidRPr="006762E4" w:rsidRDefault="00BF39DB" w:rsidP="00A93ECF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762E4">
        <w:rPr>
          <w:rFonts w:ascii="Times New Roman" w:eastAsia="Calibri" w:hAnsi="Times New Roman" w:cs="Times New Roman"/>
          <w:sz w:val="24"/>
          <w:szCs w:val="28"/>
        </w:rPr>
        <w:t>Республики Башкортостан</w:t>
      </w:r>
    </w:p>
    <w:p w:rsidR="00BF39DB" w:rsidRPr="006762E4" w:rsidRDefault="00A93ECF" w:rsidP="00A93ECF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«18» декабря 2020г. № 24</w:t>
      </w:r>
    </w:p>
    <w:p w:rsidR="00BF39DB" w:rsidRDefault="00BF39DB" w:rsidP="00A93ECF">
      <w:pPr>
        <w:pStyle w:val="ConsPlusNormal"/>
        <w:ind w:firstLine="540"/>
        <w:jc w:val="right"/>
      </w:pPr>
    </w:p>
    <w:p w:rsidR="00236547" w:rsidRDefault="00236547">
      <w:pPr>
        <w:pStyle w:val="ConsPlusNormal"/>
        <w:ind w:firstLine="540"/>
        <w:jc w:val="both"/>
      </w:pPr>
    </w:p>
    <w:p w:rsidR="00236547" w:rsidRDefault="00236547">
      <w:pPr>
        <w:pStyle w:val="ConsPlusNormal"/>
        <w:ind w:firstLine="540"/>
        <w:jc w:val="both"/>
      </w:pPr>
    </w:p>
    <w:p w:rsidR="00236547" w:rsidRPr="00AC5123" w:rsidRDefault="00236547" w:rsidP="0023654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236547" w:rsidRPr="00AC5123" w:rsidRDefault="00236547" w:rsidP="0023654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бюджетных и денежных обязательств получателей средств</w:t>
      </w:r>
    </w:p>
    <w:p w:rsidR="00236547" w:rsidRPr="00AC5123" w:rsidRDefault="00236547" w:rsidP="0023654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A93EC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Изяковский </w:t>
      </w:r>
      <w:r w:rsidR="00F7026A" w:rsidRPr="00F7026A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="00A93E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36547" w:rsidRPr="00AC5123" w:rsidRDefault="00236547" w:rsidP="0023654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47" w:rsidRPr="00AC5123" w:rsidRDefault="00236547" w:rsidP="0023654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236547" w:rsidRPr="00AC5123" w:rsidRDefault="00236547" w:rsidP="0023654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учета бюджетных и денежных обязательств </w:t>
      </w:r>
      <w:r w:rsidR="002C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средств бюджета </w:t>
      </w:r>
      <w:r w:rsidR="00A93EC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Изяковский </w:t>
      </w:r>
      <w:r w:rsidR="00F7026A" w:rsidRPr="00F7026A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="00A93E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F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6B52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Благовещенский район Республики Башкортостан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устанавливает порядок исполнения </w:t>
      </w:r>
      <w:r w:rsidR="006B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A93EC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Изяковский </w:t>
      </w:r>
      <w:r w:rsidR="00F7026A" w:rsidRPr="00F7026A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A93E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Республики Башкортостан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части учета </w:t>
      </w:r>
      <w:r w:rsidR="00F70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сельского поселения Изяковский </w:t>
      </w:r>
      <w:r w:rsidR="00F7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="006B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Благовещенский район Республики Башкортостан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 денежных обязательств </w:t>
      </w:r>
      <w:r w:rsidR="002C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средств </w:t>
      </w:r>
      <w:r w:rsidR="00F7026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</w:t>
      </w:r>
      <w:r w:rsid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сельского</w:t>
      </w:r>
      <w:proofErr w:type="gramEnd"/>
      <w:r w:rsid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Изяковский </w:t>
      </w:r>
      <w:r w:rsidR="00F7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Благовещенский район Республики Башкортостан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соответственно бюджетные обязательства, денежные обязательства, получатели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средств).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информацию согласно </w:t>
      </w:r>
      <w:hyperlink w:anchor="P490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 1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(далее – Сведения о бюджетном обязательстве), и сведений о денежном обязательстве, содержащих информацию согласно </w:t>
      </w:r>
      <w:hyperlink w:anchor="P655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 2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(далее – Сведения о денежном обязательстве), сформированных получателями бюджетных средств, в случаях, установленных Порядком.</w:t>
      </w:r>
      <w:proofErr w:type="gramEnd"/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бюджетном обязательстве и Сведения о денежном обязательстве (за исключением Сведений о бюджетном обязательстве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Сведений о денежном обязательстве, содержащих сведения, составляющие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тайну) формируются в форме электронного документа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автоматизированной информационной системе (далее – информационная система) и подписываются усиленной квалифицированной электронной подписью (далее – электронная подпись) лица, уполномоченного действовать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имени получателя бюджетных средств.</w:t>
      </w:r>
      <w:proofErr w:type="gramEnd"/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бюджетном обязательстве и Сведения о денежном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бюджетных средств, и направляются </w:t>
      </w:r>
      <w:r w:rsidR="006B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по форме согласно </w:t>
      </w:r>
      <w:hyperlink w:anchor="P755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приложению № 3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155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приложению № 4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кПорядкуи при наличии технической возможности – на съемном машинном носителе информации (далее – на бумажном носителе).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бюджетных средств  обеспечивает идентичность информации, содержащейся  Сведениях о бюджетном обязательстве на бумажном носителе, с информацией на съемном машинном носителе информации.</w:t>
      </w:r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Сведений о бюджетном обязательстве и Сведений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«исправлено» и заверяются лицом, имеющим право действоватьот имени получателя бюджетных средств.</w:t>
      </w:r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бюджетных и денежных обязательств, содержащих сведения, составляющие государственную тайну, формирование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представление получателями бюджетных сре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едений о бюджетном обязательстве и Сведений о денежном обязательстве осуществляется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Порядком с соблюдением требований законодательства Российской Федерации о защите государственной тайны.</w:t>
      </w:r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 имеющие право действовать от имени получателя бюджетных сре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Порядком, несут персональную ответственность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учета бюджетных обязательств получателей</w:t>
      </w:r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F7026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r w:rsid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сельского поселения Изяковский </w:t>
      </w:r>
      <w:r w:rsidR="00F7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="006B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Благовещенский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88"/>
      <w:bookmarkEnd w:id="0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Постановка на учет бюджетного обязательства и внесение изменений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поставленное на учет бюджетное обязательство осуществляется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со Сведениями о бюджетном обязательстве, сформированными на основании документов, предусмотренных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1335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графе 2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документов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которых возникают бюджетные обязательства получателей средств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</w:t>
      </w:r>
      <w:r w:rsid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сельского поселения  Изяковский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Благовещенский район Республики </w:t>
      </w:r>
      <w:r w:rsidR="001A1D98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документов, подтверждающих возникновение денежных обязательств </w:t>
      </w:r>
      <w:r w:rsidR="002C4F98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средств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</w:t>
      </w:r>
      <w:r w:rsid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 Изяковский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="002C4F98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Благовещенский район Республики Башкортостан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w:anchor="P1322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 5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(далее соответственно – документы-основания, Перечень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Сведения о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обязательствах, возникших на основании документов-оснований, предусмотренных </w:t>
      </w:r>
      <w:hyperlink w:anchor="P1338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графы 2 Перечня (далее – принимаемые бюджетные обязательства), формируются в течение двух рабочих дней до дня направления в единую информационную систему в сфере закупок извещения об осуществлении закупки в форме электронного документа. 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Сведениях о бюджетном обязательстве, должна соответствовать аналогичной информации, содержащейся в указанном извещении.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бюджетных обязательствах, возникших на основании документов-оснований, предусмотренных </w:t>
      </w:r>
      <w:hyperlink w:anchor="P1344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пунктами 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2-11 графы 2 Перечня (далее – принятые бюджетные обязательства) формируются получателями бюджетных средств: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1344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пунктами 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2-4, 6, 7, 11 графы 2 Перечня, - не позднее шести рабочих дней со дня заключения документа-основания;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принятых бюджетных обязательств, возникших на основании документов-оснований, предусмотренных пунктами 5, 8 графы 2 Перечня,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обязательств, возникших на основании документа-основания, указанного в пунктах 5, 8 графы 2 Перечня.</w:t>
      </w:r>
      <w:bookmarkStart w:id="1" w:name="P105"/>
      <w:bookmarkStart w:id="2" w:name="P107"/>
      <w:bookmarkEnd w:id="1"/>
      <w:bookmarkEnd w:id="2"/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бюджетном обязательстве направляются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копии документа-основания (документа о внесении измененийв документ-основание) в форме электронной копии документа на бумажном носителе, созданной посредством его сканирования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копии электронного документа, подтвержденной электронной подписью лица, имеющего право действовать от имени получателя бюджетных средств, за исключением Сведений о бюджетном обязательстве, содержащих сведения, составляющие государственную тайну.</w:t>
      </w:r>
      <w:bookmarkStart w:id="3" w:name="P117"/>
      <w:bookmarkEnd w:id="3"/>
      <w:proofErr w:type="gramEnd"/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внесения изменений в бюджетное обязательство без внесения изменений в документ-основание, документ-основание повторно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представляется.</w:t>
      </w:r>
      <w:bookmarkStart w:id="4" w:name="P121"/>
      <w:bookmarkEnd w:id="4"/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Постановка на учет бюджетных обязательств (внесение изменений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поставленные на учет бюджетные обязательства) осуществляется </w:t>
      </w:r>
      <w:r w:rsidR="00453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проверки, проводимой в соответствии с настоящим пунктом, в течение двух рабочих дней со дня получения от получателя бюджетных сре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едений о бюджетном обязательстве.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постановки на учет бюджетного обязательства (внесения изменений в поставленное на учет бюджетное обязательство)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Сведений о бюджетном обязательстве 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29"/>
      <w:bookmarkEnd w:id="5"/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информации о бюджетном обязательстве, указанной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5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графах 1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-3, 5, 7-9 </w:t>
      </w:r>
      <w:hyperlink r:id="rId6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раздела 1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«Реквизиты документа-основания для постановки на учет бюджетных обязательств (для внесения изменений в поставленноена учет бюджетное обязательство)», </w:t>
      </w:r>
      <w:hyperlink r:id="rId7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8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 раздела 2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«Реквизиты контрагента/взыскателя по исполнительному документу/решению налогового органа»,</w:t>
      </w:r>
      <w:hyperlink r:id="rId9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, 16, 19-</w:t>
      </w:r>
      <w:hyperlink r:id="rId10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23 раздела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«Расшифровка обязательства»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идентификационного кода закупки в Сведениях о бюджетномобязательстве, документам-основаниям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подлежащим представлению получателями бюджетных сре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на учет бюджетных обязательств (за исключением Сведений о бюджетном обязательстве, содержащих сведения, составляющие государственную тайну);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информации о бюджетном обязательстве, указанной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hyperlink w:anchor="P490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приложением №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Порядку;</w:t>
      </w:r>
      <w:bookmarkStart w:id="6" w:name="P132"/>
      <w:bookmarkEnd w:id="6"/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w:anchor="P490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приложением №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Порядку;</w:t>
      </w:r>
      <w:bookmarkStart w:id="7" w:name="P133"/>
      <w:bookmarkEnd w:id="7"/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(далее – лимиты бюджетных обязательств),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proofErr w:type="gramStart"/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соответствующий лицевой счет получателя бюджетных средств), отдельно для текущего финансового года, для первогои для второго года планового периода;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35"/>
      <w:bookmarkEnd w:id="8"/>
      <w:proofErr w:type="spell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бюджетного обязательства, пересчитанной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валюту Российской Федерации в соответствии с </w:t>
      </w:r>
      <w:hyperlink w:anchor="P170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14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над суммой неиспользованных лимитов бюджетных обязатель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сл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постановки на учет принятого бюджетного обязательствав иностранной валюте;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36"/>
      <w:bookmarkEnd w:id="9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предмета бюджетного обязательства, указанного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Сведениях о бюджетном обязательстве, документе-основании, коду вида (кодам видов) расходов классификации расходов бюджета, указанному</w:t>
      </w:r>
      <w:r w:rsid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Сведениях о бюджетном обязательстве, документе-основании.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проверка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соответствие информации, содержащейся в Сведениях о бюджетном обязательстве, сведениям о государственном контракте, размещенным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реестре контрактов, предусмотренном законодательствомРоссийской Федерации о контрактной системе в сфере закупок товаров, работ, услуг для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нужд, в части наименования получателя бюджетных средств (государственного заказчика), заключившего государственный контракт, а также информации, указанной в </w:t>
      </w:r>
      <w:hyperlink r:id="rId11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графах 2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2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7, 12 раздела</w:t>
        </w:r>
        <w:proofErr w:type="gramEnd"/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1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«Реквизиты документа-основания для постановки на учет бюджетных обязательств (для внесения изменений в поставленное на учет бюджетное обязательство)», </w:t>
      </w:r>
      <w:hyperlink r:id="rId13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 раздела 2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«Реквизиты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онтрагента/взыскателя по исполнительному документу/решению налогового органа».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третий, восьмой, девятый, настоящего пункта не применяются для проверки Сведений о бюджетном обязательстве, возникших на основании Извещения об осуществлении закупки.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третий, восьмой настоящего пункта не применяются для проверки обязательств бюджетных и автономных учреждений.</w:t>
      </w:r>
      <w:bookmarkStart w:id="10" w:name="P141"/>
      <w:bookmarkEnd w:id="10"/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 представления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бюджетном обязательстве на бумажном носителе в дополнение к проверке, предусмотренной </w:t>
      </w:r>
      <w:hyperlink w:anchor="P121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10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также осуществляется проверка Сведений о бюджетном обязательстве 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формы Сведений о бюджетном обязательстве </w:t>
      </w:r>
      <w:hyperlink w:anchor="P755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 3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Порядку;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Сведений о бюджетном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межмуниципального значения и автомобильных дорог общего пользования местного значения (далее соответственно – РАИП, </w:t>
      </w:r>
      <w:proofErr w:type="spell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Терзаказ</w:t>
      </w:r>
      <w:proofErr w:type="spell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осуществляет проверку соответствия информации, содержащейся в Сведениях о бюджетном обязательстве, данным обобъектах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строительства, 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мероприятиях (укрупненных инвестиционных проектах), включенных в РАИП или </w:t>
      </w:r>
      <w:proofErr w:type="spell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Терзаказ</w:t>
      </w:r>
      <w:proofErr w:type="spell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доведенным в установленном </w:t>
      </w:r>
      <w:hyperlink r:id="rId15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Порядке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части: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получателя бюджетных средств (государственного заказчика);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объекта РАИП или </w:t>
      </w:r>
      <w:proofErr w:type="spell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Терзаказа</w:t>
      </w:r>
      <w:proofErr w:type="spell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уникального кода, присвоенного объекту РАИП или </w:t>
      </w:r>
      <w:proofErr w:type="spell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Терзаказа</w:t>
      </w:r>
      <w:proofErr w:type="spell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по бюджетной и дополнительной классификации расходов бюджета.</w:t>
      </w:r>
      <w:bookmarkStart w:id="11" w:name="P145"/>
      <w:bookmarkStart w:id="12" w:name="P158"/>
      <w:bookmarkEnd w:id="11"/>
      <w:bookmarkEnd w:id="12"/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положительного результата проверки Сведений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бюджетном обязательстве, документа-основания на соответствие требованиям, предусмотренным пунктами 10-12 Порядка,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 учетный номер бюджетному обязательству (вносит изменения в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поставленное на учет бюджетное обязательство).</w:t>
      </w:r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Учетный номер бюджетного обязательства является уникальным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подлежит изменению, в том числе при изменении отдельных реквизитов бюджетного обязательства.</w:t>
      </w:r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бюджетного обязательства имеет следующую структуру, состоящую из пятнадцати разрядов:</w:t>
      </w:r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8 разряд - учетный номер, который соответствует порядковому номеру получателя бюджетных сре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открытии лицевого счета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формируется в рамках ведомственной структуры и вида лицевого счета;</w:t>
      </w:r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9 и 10 разряды - последние две цифры года, в котором бюджетное обязательство поставлено на учет;</w:t>
      </w:r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11 по 15 разряд - уникальный номер бюджетного обязательства, присваиваемый </w:t>
      </w:r>
      <w:r w:rsidR="00453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одного календарного года.</w:t>
      </w:r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70"/>
      <w:bookmarkEnd w:id="13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Одно поставленное на учет бюджетное обязательство может содержать несколько кодов по бюджетной и дополнительной классификации расходов бюджета.</w:t>
      </w:r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обязательство, принятое получателем бюджетных средств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иностранной валюте, учитывается </w:t>
      </w:r>
      <w:r w:rsidR="00453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получателем бюджетных средств изменений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бюджетное обязательство в иностранной валюте сумма измененного бюджетного обязательства пересчитывается </w:t>
      </w:r>
      <w:r w:rsidR="00453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 иностранной валюты по отношению к валюте Российской Федерации на дату внесения изменений в бюджетное обязательство.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Порядком, </w:t>
      </w:r>
      <w:r w:rsidR="00453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в </w:t>
      </w:r>
      <w:hyperlink w:anchor="P121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10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возвращает получателю бюджетных средств представленные на бумажном носителе Сведения о бюджетном обязательстве с приложением </w:t>
      </w:r>
      <w:hyperlink r:id="rId16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Протокола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6 к Порядку (далее – Протокол), направляет получателю бюджетных средств Протокол в электронном виде, если Сведенияо бюджетном обязательстве направлялись в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электронного документа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в </w:t>
      </w:r>
      <w:hyperlink r:id="rId17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Протоколе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причины, покоторой не осуществляется постановкана учет бюджетного обязательства.</w:t>
      </w:r>
      <w:bookmarkStart w:id="14" w:name="P185"/>
      <w:bookmarkEnd w:id="14"/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Неисполненная часть бюджетного обязательства по документам-основаниям на конец текущего финансового года подлежит перерегистрации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учету в очередном финансовом году. При этом если коды по бюджетной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дополнительной классификации расходов бюджета, по которым бюджетное обязательство было поставлено на учет в текущем финансовом году,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очередном финансовом году являются не действующими, то перерегистрация бюджетного обязательства осуществляется по новым кодам по бюджетнойи дополнительной классификации расходов бюджета.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бюджетных средств обеспечивает перерегистрацию неисполненной части бюджетного обязательства, возникшего на основании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документов-оснований, предусмотренных </w:t>
      </w:r>
      <w:hyperlink w:anchor="P1338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пунктами 1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2, </w:t>
      </w:r>
      <w:hyperlink w:anchor="P1357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, 11 графы 2 Перечня, на конец текущего финансового года до 1 марта очередного финансового года.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перерегистрации бюджетного обязательства получатель бюджетных сре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едставляет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hyperlink r:id="rId18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Заявку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перерегистрацию бюджетного обязательства (далее – Заявка на перерегистрацию обязательства), оформленную по форме согласно приложению № 7 к настоящему Порядку.</w:t>
      </w:r>
    </w:p>
    <w:p w:rsidR="00236547" w:rsidRPr="00A93ECF" w:rsidRDefault="0045376B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236547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осуществляет проверку представленной </w:t>
      </w:r>
      <w:hyperlink r:id="rId19" w:history="1">
        <w:r w:rsidR="00236547"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Заявки</w:t>
        </w:r>
      </w:hyperlink>
      <w:r w:rsidR="00236547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перерегистрацию обязательства на соответствие требованиям, предусмотренным пунктами 10-12 Порядка. 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проверяется соответствие учетного номера бюджетного обязательства, указанного в </w:t>
      </w:r>
      <w:hyperlink r:id="rId20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Заявке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перерегистрацию обязательства, номеру, отраженному на соответствующем лицевом счете получателя бюджетных средств.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отрицательного результата проверки </w:t>
      </w:r>
      <w:hyperlink r:id="rId21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Заявки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перерегистрацию обязательства на соответствие требованиям Порядка,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настоящим </w:t>
      </w:r>
      <w:hyperlink w:anchor="P121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возвращает получателю бюджетных средств представленные на бумажном носителе </w:t>
      </w:r>
      <w:hyperlink r:id="rId22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Заявку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перерегистрацию обязательства с приложением </w:t>
      </w:r>
      <w:hyperlink r:id="rId23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Протокола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 получателю бюджетных средств Протокол в электронном виде, если </w:t>
      </w:r>
      <w:hyperlink r:id="rId24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Заявка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перерегистрацию обязательства направлялась в форме электронного документа, с указанием в </w:t>
      </w:r>
      <w:hyperlink r:id="rId25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Протоколе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причины, по которой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осуществляется перерегистрация бюджетного обязательства.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Передача учтенных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 в связис реорганизацией получателя бюджетных средств соответствующему получателю бюджетных средств осуществляется на основании </w:t>
      </w:r>
      <w:hyperlink r:id="rId26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Акта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приемки-передачи принятых на учет бюджетных обязатель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реорганизации участников бюджетного процесса (далее – Акт приемки-передачи бюджетных обязательств), оформленного по форме согласно приложению № 8к настоящему Порядку.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Реорганизуемый получатель бюджетных сре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едставляет подписанный участвующими в реорганизации получателями бюджетных средств </w:t>
      </w:r>
      <w:hyperlink r:id="rId27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Акт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приемки-передачи бюджетных обязательств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Сведений о бюджетном обязательстве, Заявки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перерегистрацию обязательства, Акта приемки-передачи бюджетных обязательств, представленных получателями бюджетных средств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поставленных на учет,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 Реестр проверенных и принятых на учет бюджетных обязательств по форме согласно приложению№ 9к настоящему Порядку.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III. Особенности учета бюджетных обязательств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исполнительным документам, решениям налоговых органов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бюджетном обязательстве, возникшем в соответствии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документами-основаниями, предусмотренными </w:t>
      </w:r>
      <w:hyperlink w:anchor="P1427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пунктами 9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434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10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графы 2 Перечня, формируются в срок, установленный бюджетным законодательством Российской Федерации для представления в установленном порядке получателем бюджетных средств-должником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_________ сельсовет муниципального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Благовещенский район Республики Башкортостан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исполнению исполнительного документа, решения налогового органа.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отложенииисполнения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получателя бюджетных средств.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учета денежных обязательств</w:t>
      </w:r>
      <w:r w:rsid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</w:t>
      </w:r>
      <w:r w:rsid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сельского поселения  Изяковский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Благовещенский район Республики Башкортостан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обязательства, возникающие у получателей бюджетных средств принимаются к учету на основании принятых к исполнению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оплаты денежных обязательств, представленных получателями бюджетных средств в срок, установленный Порядком санкционирования оплаты денежных обязательств получателей бюджетных средств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r w:rsid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сельского поселения Изяковский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Благовещенский район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администраторов источников финансирования дефицита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Изяковский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Благовещенский</w:t>
      </w:r>
      <w:proofErr w:type="gramEnd"/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указанных документов.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22. Постановка на учет денежного обязательства и внесение изменений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1336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графе 3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на сумму, указаннуюв документе, в соответствии с которым возникло денежное обязательство.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209"/>
      <w:bookmarkEnd w:id="15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Сведения о денежных обязательствах, включая авансовые платежи, предусмотренные условиями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контракта, договора формируются получателем бюджетных средств не позднее трех рабочих дней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возникновения денежного обязательства. </w:t>
      </w:r>
      <w:bookmarkStart w:id="16" w:name="P222"/>
      <w:bookmarkStart w:id="17" w:name="P224"/>
      <w:bookmarkEnd w:id="16"/>
      <w:bookmarkEnd w:id="17"/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рамках бюджетного обязательства, возникшего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государственному контракту (договору) на поставку товара, выполнение работ, оказание услуг, ранее поставлено на учет денежное обязательство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авансовому платежу (с признаком авансового платежа «Да»), поставка товаров, выполнение работ, оказание услуг по которому не подтверждена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условиями государственного контракта (договора), постановка на учет денежного обязательства на перечисление последующих платежей по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такому бюджетному обязательству не осуществляется.</w:t>
      </w:r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230"/>
      <w:bookmarkEnd w:id="18"/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25.Сведения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бюджетных средств.</w:t>
      </w:r>
      <w:proofErr w:type="gramEnd"/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235"/>
      <w:bookmarkEnd w:id="19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453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представления получателем бюджетных сре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по соответствующему бюджетному обязательству, учтенному на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 лицевом счете получателя бюджетных средств;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составу информации, подлежащей включению в Сведения о денежном обязательстве в соответствии с </w:t>
      </w:r>
      <w:hyperlink w:anchor="P655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приложением № 2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соблюдением правил формирования </w:t>
      </w:r>
      <w:hyperlink w:anchor="P1155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Сведений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денежном обязательстве, установленных настоящей главой;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бюджетных средств в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В случае представления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денежном обязательстве на бумажном носителе в дополнение к проверке, предусмотренной </w:t>
      </w:r>
      <w:hyperlink w:anchor="P235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пунктом 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Порядка, также осуществляется проверка Сведений о денежном обязательстве 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P1155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 4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Порядку;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В случае положительного результата проверки Сведений о денежном обязательстве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 учетный номер денежному обязательству (либо вносит изменения в ранее поставленное на учет денежное обязательство).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Учетный номер денежного обязательства является уникальным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подлежит изменению, в том числе при изменении отдельных реквизитов денежного обязательства.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денежного обязательства имеет следующую структуру, состоящую из восемнадцати разрядов: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15 разряд - учетный номер соответствующего бюджетного обязательства;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с 16 по 18 разряд - порядковый номер денежного обязательства.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В случае отрицательного результата проверки Сведений о денежном обязательстве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в </w:t>
      </w:r>
      <w:hyperlink w:anchor="P235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26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получателю бюджетных сре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едставленные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 Сведения о денежном обязательстве с приложением </w:t>
      </w:r>
      <w:hyperlink r:id="rId28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Протокола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получателю бюджетных сре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hyperlink r:id="rId29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</w:t>
        </w:r>
        <w:proofErr w:type="gramEnd"/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отокол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если Сведения о денежном обязательстве представлялись в форме электронного документа.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30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Протоколе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причина возврата без исполнения Сведений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денежном обязательстве.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Неисполненная часть денежного обязательства, принятого на учет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отчетном финансовом году в соответствии с бюджетным обязательством, указанном в </w:t>
      </w:r>
      <w:hyperlink w:anchor="P185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17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подлежит учету в текущем финансовом году. 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V. Формирование и представление информации об обязательствах,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учтенных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управлении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Обязательства, поставленные на учет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bookmarkStart w:id="20" w:name="_GoBack"/>
      <w:bookmarkEnd w:id="20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определенную дату, подлежащие исполнению в текущем финансовом году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плановом периоде, отражаются в </w:t>
      </w:r>
      <w:hyperlink r:id="rId31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Журнале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в текущем финансовом году обязательств по форме согласно приложению № 10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по состоянию на 1-е число каждого месяца и в сроки, установленные для представления бюджетной отчетности по исполнению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</w:t>
      </w:r>
      <w:r w:rsid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сельского поселения Изяковский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Благовещенский район Республики Башкортостан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hyperlink r:id="rId32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Отчет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исполнении обязательств по форме согласно приложению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 к Порядку, учтенных в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управлении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32. </w:t>
      </w: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обязательствах предоставляется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предоставления информации о поставленных на учет обязательствах (внесении изменений в ранее поставленные на учет обязательства) и их исполнении, в соответствии с отчетными формами, указанными в </w:t>
      </w:r>
      <w:hyperlink w:anchor="P278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35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Порядка).</w:t>
      </w:r>
      <w:proofErr w:type="gramEnd"/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270"/>
      <w:bookmarkEnd w:id="21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33. Информация об обязательствах предоставляется: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распорядителям (распорядителям) средств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Изяковский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Благовещенский район Республики Башкортоста</w:t>
      </w:r>
      <w:proofErr w:type="gramStart"/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обязательств подведомственных им получателей бюджетных средств;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бюджетных средств - в части обязательств соответствующего получателя бюджетных средств;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органам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рамках их полномочий, установленных законодательством Российской Федерации.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277"/>
      <w:bookmarkEnd w:id="22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34. Информация об обязательствах, содержащих сведения,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 на бумажном носителе.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278"/>
      <w:bookmarkEnd w:id="23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Информация об обязательствах предоставляется в соответствии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следующими положениями: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запросу главного распорядителя (распорядителя) средств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Изяковский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Благовещенский район Республики Башкортостан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236547" w:rsidRPr="00AC5123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Информацию о принятых на учет обязательствах по форме согласно  </w:t>
      </w:r>
      <w:hyperlink r:id="rId33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приложению № 12 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по находящимся в ведении главного распорядителя (распорядителя) средств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Изяковский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Благовещенский район Республики Башкортостан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бюдже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средств, сформированную по состоянию на 1-е число месяца, указанного в запросе, или на 1-е число месяца, в котором поступил запрос нарастающим итогом с начала текущего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года;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Отчет об исполнении бюджетных обязательств, принятых в целях реализации республиканской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адресной инвестиционной программы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значенияпо форме согласно </w:t>
      </w:r>
      <w:hyperlink r:id="rId34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приложению № 13 к Порядку 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находящимся в ведении главного распорядителя (распорядителя) средств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Изяковский </w:t>
      </w:r>
      <w:r w:rsidR="00F7026A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</w:t>
      </w:r>
      <w:proofErr w:type="gramEnd"/>
      <w:r w:rsid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Благовещенский район Республики Башкортостан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бюджетных средств;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запросу получателя бюджетных средст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76B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предоставляет: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Справку об исполнении принятых на учет обязательств (далее – Справка об исполнении обязательств) по форме согласно </w:t>
      </w:r>
      <w:hyperlink w:anchor="P1800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 14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Порядку. 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исполнении обязательств формируется по состоянию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</w:t>
      </w:r>
      <w:r w:rsidR="006B527F"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финансовом управлении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Сведений об обязательстве;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315"/>
      <w:bookmarkEnd w:id="24"/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Справку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по форме согласно </w:t>
      </w:r>
      <w:hyperlink w:anchor="P2622" w:history="1">
        <w:r w:rsidRPr="00A93EC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</w:t>
        </w:r>
      </w:hyperlink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 (далее – Справка о неисполненных бюджетных обязательствах).</w:t>
      </w:r>
    </w:p>
    <w:p w:rsidR="00236547" w:rsidRPr="00A93ECF" w:rsidRDefault="00236547" w:rsidP="00236547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бюджетных средств </w:t>
      </w:r>
      <w:r w:rsidRPr="00A93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позднее трех рабочих дней со дня поступления соответствующего запроса.</w:t>
      </w:r>
    </w:p>
    <w:p w:rsidR="00236547" w:rsidRPr="00A93ECF" w:rsidRDefault="00236547" w:rsidP="00236547">
      <w:pPr>
        <w:pStyle w:val="ConsPlusNormal"/>
        <w:ind w:firstLine="540"/>
        <w:jc w:val="both"/>
      </w:pPr>
      <w:r w:rsidRPr="00A93ECF">
        <w:rPr>
          <w:rFonts w:ascii="Times New Roman" w:hAnsi="Times New Roman" w:cs="Times New Roman"/>
          <w:sz w:val="28"/>
          <w:szCs w:val="28"/>
        </w:rPr>
        <w:t xml:space="preserve">Справка о неисполненных бюджетных обязательствах формируется </w:t>
      </w:r>
      <w:r w:rsidRPr="00A93ECF">
        <w:rPr>
          <w:rFonts w:ascii="Times New Roman" w:hAnsi="Times New Roman" w:cs="Times New Roman"/>
          <w:sz w:val="28"/>
          <w:szCs w:val="28"/>
        </w:rPr>
        <w:br/>
        <w:t>по состоянию на 1 января текущего финансового года.</w:t>
      </w:r>
    </w:p>
    <w:sectPr w:rsidR="00236547" w:rsidRPr="00A93ECF" w:rsidSect="003601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4A"/>
    <w:rsid w:val="000A1EC1"/>
    <w:rsid w:val="000B1533"/>
    <w:rsid w:val="000B6D5D"/>
    <w:rsid w:val="001A1D98"/>
    <w:rsid w:val="00236547"/>
    <w:rsid w:val="002B1A36"/>
    <w:rsid w:val="002C4F98"/>
    <w:rsid w:val="003601DA"/>
    <w:rsid w:val="0036478B"/>
    <w:rsid w:val="00405E9C"/>
    <w:rsid w:val="004275C5"/>
    <w:rsid w:val="0045376B"/>
    <w:rsid w:val="0045736D"/>
    <w:rsid w:val="004C01DD"/>
    <w:rsid w:val="004E3373"/>
    <w:rsid w:val="005151FB"/>
    <w:rsid w:val="0057418F"/>
    <w:rsid w:val="005B0ACC"/>
    <w:rsid w:val="005C04C3"/>
    <w:rsid w:val="006B527F"/>
    <w:rsid w:val="006E5270"/>
    <w:rsid w:val="00700061"/>
    <w:rsid w:val="00733F2D"/>
    <w:rsid w:val="00735DF9"/>
    <w:rsid w:val="00767871"/>
    <w:rsid w:val="007B3E89"/>
    <w:rsid w:val="008B18AE"/>
    <w:rsid w:val="008F7C51"/>
    <w:rsid w:val="00906A4E"/>
    <w:rsid w:val="009558F5"/>
    <w:rsid w:val="009750F1"/>
    <w:rsid w:val="00983795"/>
    <w:rsid w:val="009918A5"/>
    <w:rsid w:val="00A613A6"/>
    <w:rsid w:val="00A93ECF"/>
    <w:rsid w:val="00AA159B"/>
    <w:rsid w:val="00B47315"/>
    <w:rsid w:val="00BD3AEC"/>
    <w:rsid w:val="00BE65D3"/>
    <w:rsid w:val="00BF39DB"/>
    <w:rsid w:val="00CA53D1"/>
    <w:rsid w:val="00D04251"/>
    <w:rsid w:val="00D1460F"/>
    <w:rsid w:val="00D63094"/>
    <w:rsid w:val="00D92436"/>
    <w:rsid w:val="00DD4A66"/>
    <w:rsid w:val="00E84E04"/>
    <w:rsid w:val="00F166ED"/>
    <w:rsid w:val="00F21857"/>
    <w:rsid w:val="00F7026A"/>
    <w:rsid w:val="00FA597A"/>
    <w:rsid w:val="00FB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8F"/>
    <w:pPr>
      <w:spacing w:after="200" w:line="276" w:lineRule="auto"/>
      <w:jc w:val="left"/>
    </w:pPr>
  </w:style>
  <w:style w:type="paragraph" w:styleId="7">
    <w:name w:val="heading 7"/>
    <w:basedOn w:val="a"/>
    <w:next w:val="a"/>
    <w:link w:val="70"/>
    <w:qFormat/>
    <w:rsid w:val="00A93EC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B4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0"/>
    <w:rsid w:val="00FB1B4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B4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F2D"/>
  </w:style>
  <w:style w:type="character" w:styleId="a5">
    <w:name w:val="Hyperlink"/>
    <w:basedOn w:val="a0"/>
    <w:uiPriority w:val="99"/>
    <w:unhideWhenUsed/>
    <w:rsid w:val="00236547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A93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93E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A93E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rsid w:val="00A93E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93E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locked/>
    <w:rsid w:val="00A93ECF"/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CC4E31FD5AFEFC0DCE87034EE6478DCEE3ADE3C20DBA80AC35F419D5F9EA6F8DDCE492C0BF1474614C41EEE703BA5161BC0296B6DAB616707735DODN9H" TargetMode="External"/><Relationship Id="rId13" Type="http://schemas.openxmlformats.org/officeDocument/2006/relationships/hyperlink" Target="consultantplus://offline/ref=16D83090CAED182FB8E210B6848E92B72467B796AD65AA53305A2895B0ED4161CC248961CBC5564EC9D82CB6FAB7A5D039C8368FF02CDC62E84A8091O4gBH" TargetMode="External"/><Relationship Id="rId18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26" Type="http://schemas.openxmlformats.org/officeDocument/2006/relationships/hyperlink" Target="consultantplus://offline/ref=979E151C2C1031AD84DD683917BE8495DEFC8F3AE2E64AF0BAD7172D7A07AE8E4CCABDC61000EE4A487FD3B5F328225389C88AC08F5D61A85C071BB4PCB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4" Type="http://schemas.openxmlformats.org/officeDocument/2006/relationships/hyperlink" Target="consultantplus://offline/ref=FF3A98C54620A6CC13D9CDE683D66DFD7D5BE014237B6BE1A26C52F2D2756D372AF1F31D896673C43BBDD0087F3263439EF181E92C88E713r3B1N" TargetMode="External"/><Relationship Id="rId7" Type="http://schemas.openxmlformats.org/officeDocument/2006/relationships/hyperlink" Target="consultantplus://offline/ref=2F9CC4E31FD5AFEFC0DCE87034EE6478DCEE3ADE3C20DBA80AC35F419D5F9EA6F8DDCE492C0BF1474614C41EE8703BA5161BC0296B6DAB616707735DODN9H" TargetMode="External"/><Relationship Id="rId12" Type="http://schemas.openxmlformats.org/officeDocument/2006/relationships/hyperlink" Target="consultantplus://offline/ref=16D83090CAED182FB8E210B6848E92B72467B796AD65AA53305A2895B0ED4161CC248961CBC5564EC9D82CB0F9B7A5D039C8368FF02CDC62E84A8091O4gBH" TargetMode="External"/><Relationship Id="rId17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25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3" Type="http://schemas.openxmlformats.org/officeDocument/2006/relationships/hyperlink" Target="consultantplus://offline/ref=FF3A98C54620A6CC13D9CDE683D66DFD7D5BE014237B6BE1A26C52F2D2756D372AF1F31D896673C43BBDD0087F3263439EF181E92C88E713r3B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20" Type="http://schemas.openxmlformats.org/officeDocument/2006/relationships/hyperlink" Target="consultantplus://offline/ref=8C669DE2D827256ECC9BD2F797A28B1BF89A7DA16AA8E5384DC320A29355685D76D10ECB2CDC34D338243153D39F41E5CE2A8C92E977ACD519FED52FY5N0F" TargetMode="External"/><Relationship Id="rId29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9CC4E31FD5AFEFC0DCE87034EE6478DCEE3ADE3C20DBA80AC35F419D5F9EA6F8DDCE492C0BF1474614C410EC703BA5161BC0296B6DAB616707735DODN9H" TargetMode="External"/><Relationship Id="rId11" Type="http://schemas.openxmlformats.org/officeDocument/2006/relationships/hyperlink" Target="consultantplus://offline/ref=16D83090CAED182FB8E210B6848E92B72467B796AD65AA53305A2895B0ED4161CC248961CBC5564EC9D82CB0FEB7A5D039C8368FF02CDC62E84A8091O4gBH" TargetMode="External"/><Relationship Id="rId24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2" Type="http://schemas.openxmlformats.org/officeDocument/2006/relationships/hyperlink" Target="consultantplus://offline/ref=1A2D3B73EDAEE5A029810CCF79B7FCE83661BBFD0C528786FB58C1890B44066BEBCCB06D1F5B06740D709BD75EE6EA81BA0A28600698706E9AEA4A7Am6y5K" TargetMode="Externa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ref=2F9CC4E31FD5AFEFC0DCE87034EE6478DCEE3ADE3C20DBA80AC35F419D5F9EA6F8DDCE492C0BF1474614C413E3703BA5161BC0296B6DAB616707735DODN9H" TargetMode="External"/><Relationship Id="rId15" Type="http://schemas.openxmlformats.org/officeDocument/2006/relationships/hyperlink" Target="consultantplus://offline/ref=CFB8AD403B6A360E98FBE3E92BCBB8D3E12E544099DB58224C5C3BEA205C6D5953F1DFF01F21A09200C96D7797489257F18E758E96E8ED8D37EE9649lDL" TargetMode="External"/><Relationship Id="rId23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28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F9CC4E31FD5AFEFC0DCE87034EE6478DCEE3ADE3C20DBA80AC35F419D5F9EA6F8DDCE492C0BF1474614C616E9703BA5161BC0296B6DAB616707735DODN9H" TargetMode="External"/><Relationship Id="rId19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1" Type="http://schemas.openxmlformats.org/officeDocument/2006/relationships/hyperlink" Target="consultantplus://offline/ref=F24D7A775FD2D73A0268A9E934BE5466DA26F27722ABD053949E22D116943B9DC991044CE810A87CCD936A7A91E01154C1C5A5CA2B91172B2BBD9776pE6A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F9CC4E31FD5AFEFC0DCE87034EE6478DCEE3ADE3C20DBA80AC35F419D5F9EA6F8DDCE492C0BF1474614C71EE9703BA5161BC0296B6DAB616707735DODN9H" TargetMode="External"/><Relationship Id="rId14" Type="http://schemas.openxmlformats.org/officeDocument/2006/relationships/hyperlink" Target="consultantplus://offline/ref=16D83090CAED182FB8E210B6848E92B72467B796AD65AA53305A2895B0ED4161CC248961CBC5564EC9D82CB6F9B7A5D039C8368FF02CDC62E84A8091O4gBH" TargetMode="External"/><Relationship Id="rId22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27" Type="http://schemas.openxmlformats.org/officeDocument/2006/relationships/hyperlink" Target="consultantplus://offline/ref=979E151C2C1031AD84DD683917BE8495DEFC8F3AE2E64AF0BAD7172D7A07AE8E4CCABDC61000EE4A487FD3B5F328225389C88AC08F5D61A85C071BB4PCB4H" TargetMode="External"/><Relationship Id="rId30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5960</Words>
  <Characters>33974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2021-01-12T03:46:00Z</cp:lastPrinted>
  <dcterms:created xsi:type="dcterms:W3CDTF">2020-12-19T05:12:00Z</dcterms:created>
  <dcterms:modified xsi:type="dcterms:W3CDTF">2021-01-29T10:57:00Z</dcterms:modified>
</cp:coreProperties>
</file>