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32" w:rsidRPr="00085032" w:rsidRDefault="00085032" w:rsidP="00085032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85032">
        <w:rPr>
          <w:rFonts w:ascii="Arial" w:eastAsia="Times New Roman" w:hAnsi="Arial" w:cs="Arial"/>
          <w:color w:val="000000"/>
          <w:sz w:val="36"/>
          <w:szCs w:val="36"/>
        </w:rPr>
        <w:t>Ужесточение ответственности за организацию незаконной миграции</w:t>
      </w:r>
    </w:p>
    <w:p w:rsidR="00085032" w:rsidRPr="00085032" w:rsidRDefault="00085032" w:rsidP="00085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5032">
        <w:rPr>
          <w:rFonts w:ascii="Arial" w:eastAsia="Times New Roman" w:hAnsi="Arial" w:cs="Arial"/>
          <w:color w:val="000000"/>
          <w:sz w:val="21"/>
          <w:szCs w:val="21"/>
        </w:rPr>
        <w:t>16 декабря 2019</w:t>
      </w:r>
    </w:p>
    <w:p w:rsidR="00E207F9" w:rsidRPr="00085032" w:rsidRDefault="00085032" w:rsidP="00085032">
      <w:r w:rsidRPr="000850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 15.11.2019 вступили в силу изменения в Уголовном кодексе Российской Федерации, в частности, законодатель ужесточил ответственность за незаконную миграцию с использованием служебного положения. Указанные изменения в уголовное законодательство внесены Федеральным законом от 04.11.2019 № 354-ФЗ «О внесении изменений в ст. 322.1 Уголовного кодекса Российской Федерации и ст. 151 Уголовно-процессуального кодекса Российской Федерации». В частности, законодатель ввел новый квалифицирующий признак в </w:t>
      </w:r>
      <w:proofErr w:type="gramStart"/>
      <w:r w:rsidRPr="000850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</w:t>
      </w:r>
      <w:proofErr w:type="gramEnd"/>
      <w:r w:rsidRPr="000850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1 ст. 322.1 - совершение деяния, выражающегося в организации незаконных въезда иностранных граждан или лиц без гражданства, их пребывания в Российской Федерации или транзитного проезда через территорию России лицом с использованием своего служебного положения. За указанное нарушение уголовного законодательства, установлено наказание в виде лишением свободы на срок до 7 лет со штрафом в размере до 500 тысяч рублей или в размере заработной платы или иного дохода осужденного за период до трех лет и с ограничением свободы до двух лет, либо без такового. </w:t>
      </w:r>
      <w:proofErr w:type="gramStart"/>
      <w:r w:rsidRPr="000850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Прокуратура напоминает, что въезд иностранного гражданина или лица без гражданства в Россию будет законным при наличии визы (дипломатической, служебной, обыкновенной, транзитной или временно проживающего лица), выданной по действительным документам, удостоверяющим его личность, а также при наличии оснований для ее выдачи (приглашение, решение федерального или территориального органа исполнительной власти, договор об оказании туристических услуг).</w:t>
      </w:r>
      <w:proofErr w:type="gramEnd"/>
      <w:r w:rsidRPr="000850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Пребывание иностранного гражданина или лица без гражданства в России считается законным, если он соблюдает установленный порядок регистрации, передвижения, выбора места жительства, не уклоняется от выезда из Российской Федерации по истечении срока пребывания.</w:t>
      </w:r>
    </w:p>
    <w:sectPr w:rsidR="00E207F9" w:rsidRPr="00085032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02417E"/>
    <w:rsid w:val="00085032"/>
    <w:rsid w:val="000B773F"/>
    <w:rsid w:val="003A5723"/>
    <w:rsid w:val="003E22AD"/>
    <w:rsid w:val="004F7B67"/>
    <w:rsid w:val="00522BED"/>
    <w:rsid w:val="00522E16"/>
    <w:rsid w:val="005534C8"/>
    <w:rsid w:val="00693958"/>
    <w:rsid w:val="006C0297"/>
    <w:rsid w:val="00840D3B"/>
    <w:rsid w:val="00882D34"/>
    <w:rsid w:val="00960A42"/>
    <w:rsid w:val="00996BCC"/>
    <w:rsid w:val="00A53D03"/>
    <w:rsid w:val="00C57CA0"/>
    <w:rsid w:val="00CF2FDB"/>
    <w:rsid w:val="00E207F9"/>
    <w:rsid w:val="00E64B70"/>
    <w:rsid w:val="00EB3577"/>
    <w:rsid w:val="00F01A1F"/>
    <w:rsid w:val="00F679BB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2019-12-17T06:27:00Z</dcterms:created>
  <dcterms:modified xsi:type="dcterms:W3CDTF">2019-12-17T07:00:00Z</dcterms:modified>
</cp:coreProperties>
</file>