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StrongEmphasis"/>
          <w:b w:val="false"/>
          <w:sz w:val="28"/>
          <w:szCs w:val="28"/>
        </w:rPr>
        <w:t>Перечень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StrongEmphasis"/>
          <w:b w:val="false"/>
          <w:sz w:val="28"/>
          <w:szCs w:val="28"/>
        </w:rPr>
        <w:t>нормативно –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  сельского поселения</w:t>
      </w:r>
    </w:p>
    <w:p>
      <w:pPr>
        <w:pStyle w:val="Normal"/>
        <w:rPr>
          <w:sz w:val="28"/>
          <w:szCs w:val="28"/>
        </w:rPr>
      </w:pPr>
      <w:r>
        <w:rPr>
          <w:rStyle w:val="StrongEmphasis"/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Раздел I. Федеральные законы </w:t>
      </w:r>
    </w:p>
    <w:tbl>
      <w:tblPr>
        <w:tblW w:w="5050" w:type="pct"/>
        <w:jc w:val="left"/>
        <w:tblInd w:w="-210" w:type="dxa"/>
        <w:tblBorders>
          <w:top w:val="single" w:sz="8" w:space="0" w:color="E0E0E0"/>
          <w:left w:val="single" w:sz="8" w:space="0" w:color="E0E0E0"/>
          <w:bottom w:val="single" w:sz="8" w:space="0" w:color="E0E0E0"/>
          <w:insideH w:val="single" w:sz="8" w:space="0" w:color="E0E0E0"/>
        </w:tblBorders>
        <w:tblCellMar>
          <w:top w:w="120" w:type="dxa"/>
          <w:left w:w="190" w:type="dxa"/>
          <w:bottom w:w="120" w:type="dxa"/>
          <w:right w:w="200" w:type="dxa"/>
        </w:tblCellMar>
      </w:tblPr>
      <w:tblGrid>
        <w:gridCol w:w="667"/>
        <w:gridCol w:w="3829"/>
        <w:gridCol w:w="2538"/>
        <w:gridCol w:w="2414"/>
      </w:tblGrid>
      <w:tr>
        <w:trPr/>
        <w:tc>
          <w:tcPr>
            <w:tcW w:w="66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и реквизиты акта</w:t>
            </w:r>
          </w:p>
        </w:tc>
        <w:tc>
          <w:tcPr>
            <w:tcW w:w="253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Указание статьи акта, соблюдение которых оценивается при проведении мероприятий по контролю</w:t>
            </w:r>
          </w:p>
        </w:tc>
      </w:tr>
      <w:tr>
        <w:trPr/>
        <w:tc>
          <w:tcPr>
            <w:tcW w:w="66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кодекс Российской Федерации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29.12.2004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188-ФЗ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3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41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20</w:t>
            </w:r>
          </w:p>
        </w:tc>
      </w:tr>
      <w:tr>
        <w:trPr/>
        <w:tc>
          <w:tcPr>
            <w:tcW w:w="66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2">
              <w:r>
                <w:rPr>
                  <w:rStyle w:val="InternetLink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>     от 26.12.2008 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3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 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41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66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3">
              <w:r>
                <w:rPr>
                  <w:rStyle w:val="InternetLink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>     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253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41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Раздел 2. Нормативные правовые акты федеральных органов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исполнительной власти и нормативные документы федеральных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500" w:type="pct"/>
        <w:jc w:val="left"/>
        <w:tblInd w:w="-210" w:type="dxa"/>
        <w:tblBorders>
          <w:top w:val="single" w:sz="8" w:space="0" w:color="E0E0E0"/>
          <w:left w:val="single" w:sz="8" w:space="0" w:color="E0E0E0"/>
          <w:bottom w:val="single" w:sz="8" w:space="0" w:color="E0E0E0"/>
          <w:insideH w:val="single" w:sz="8" w:space="0" w:color="E0E0E0"/>
        </w:tblBorders>
        <w:tblCellMar>
          <w:top w:w="120" w:type="dxa"/>
          <w:left w:w="190" w:type="dxa"/>
          <w:bottom w:w="120" w:type="dxa"/>
          <w:right w:w="200" w:type="dxa"/>
        </w:tblCellMar>
      </w:tblPr>
      <w:tblGrid>
        <w:gridCol w:w="636"/>
        <w:gridCol w:w="2644"/>
        <w:gridCol w:w="2060"/>
        <w:gridCol w:w="2574"/>
        <w:gridCol w:w="2376"/>
      </w:tblGrid>
      <w:tr>
        <w:trPr/>
        <w:tc>
          <w:tcPr>
            <w:tcW w:w="63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документа (обозначение)</w:t>
            </w:r>
          </w:p>
        </w:tc>
        <w:tc>
          <w:tcPr>
            <w:tcW w:w="20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Сведения об утверждении</w:t>
            </w:r>
          </w:p>
        </w:tc>
        <w:tc>
          <w:tcPr>
            <w:tcW w:w="257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Указание статьи акта, соблюдение которых оценивается при проведении мероприятий по контролю</w:t>
            </w:r>
          </w:p>
        </w:tc>
      </w:tr>
      <w:tr>
        <w:trPr/>
        <w:tc>
          <w:tcPr>
            <w:tcW w:w="63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Минэкономразвития России от 30.04.2009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7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 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37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Раздел 3. Законы и иные нормативные правовые акты Республики Башкортостан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jc w:val="left"/>
        <w:tblInd w:w="-210" w:type="dxa"/>
        <w:tblBorders>
          <w:top w:val="single" w:sz="8" w:space="0" w:color="E0E0E0"/>
          <w:left w:val="single" w:sz="8" w:space="0" w:color="E0E0E0"/>
          <w:bottom w:val="single" w:sz="8" w:space="0" w:color="E0E0E0"/>
          <w:insideH w:val="single" w:sz="8" w:space="0" w:color="E0E0E0"/>
        </w:tblBorders>
        <w:tblCellMar>
          <w:top w:w="120" w:type="dxa"/>
          <w:left w:w="190" w:type="dxa"/>
          <w:bottom w:w="120" w:type="dxa"/>
          <w:right w:w="200" w:type="dxa"/>
        </w:tblCellMar>
      </w:tblPr>
      <w:tblGrid>
        <w:gridCol w:w="655"/>
        <w:gridCol w:w="3590"/>
        <w:gridCol w:w="2492"/>
        <w:gridCol w:w="2618"/>
      </w:tblGrid>
      <w:tr>
        <w:trPr/>
        <w:tc>
          <w:tcPr>
            <w:tcW w:w="65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документа (обозначение) и его реквизиты</w:t>
            </w:r>
          </w:p>
        </w:tc>
        <w:tc>
          <w:tcPr>
            <w:tcW w:w="249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1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Указание статьи акта, соблюдение которых оценивается при проведении мероприятий по контролю</w:t>
            </w:r>
          </w:p>
        </w:tc>
      </w:tr>
      <w:tr>
        <w:trPr/>
        <w:tc>
          <w:tcPr>
            <w:tcW w:w="65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NotoSans;Times New Roman" w:ascii="NotoSans;Times New Roman" w:hAnsi="NotoSans;Times New Roman"/>
                <w:spacing w:val="3"/>
                <w:sz w:val="28"/>
                <w:szCs w:val="28"/>
              </w:rPr>
              <w:t xml:space="preserve">Закон Республики Башкортостан от 2 декабря 2005 года № 250-з "О </w:t>
            </w:r>
            <w:r>
              <w:rPr>
                <w:spacing w:val="3"/>
                <w:sz w:val="28"/>
                <w:szCs w:val="28"/>
              </w:rPr>
              <w:t>р</w:t>
            </w:r>
            <w:r>
              <w:rPr>
                <w:rFonts w:cs="NotoSans;Times New Roman" w:ascii="NotoSans;Times New Roman" w:hAnsi="NotoSans;Times New Roman"/>
                <w:spacing w:val="3"/>
                <w:sz w:val="28"/>
                <w:szCs w:val="28"/>
              </w:rPr>
              <w:t>егулировании жилищных отношений в Республике Башкортостан"</w:t>
            </w:r>
          </w:p>
        </w:tc>
        <w:tc>
          <w:tcPr>
            <w:tcW w:w="249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61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Статья 23.1</w:t>
            </w:r>
          </w:p>
        </w:tc>
      </w:tr>
      <w:tr>
        <w:trPr/>
        <w:tc>
          <w:tcPr>
            <w:tcW w:w="65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9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ascii="NotoSans;Times New Roman" w:hAnsi="NotoSans;Times New Roman" w:cs="NotoSans;Times New Roman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Закон Республики Башкортостан от 28 апреля 2012 года № 526-з "О внесении изменений в отдельные законодательные акты Республики Башкортостан в сфере жилищных отношений</w:t>
            </w:r>
          </w:p>
        </w:tc>
        <w:tc>
          <w:tcPr>
            <w:tcW w:w="249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61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</w:t>
            </w:r>
          </w:p>
        </w:tc>
      </w:tr>
      <w:tr>
        <w:trPr/>
        <w:tc>
          <w:tcPr>
            <w:tcW w:w="65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9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Heading1"/>
              <w:numPr>
                <w:ilvl w:val="0"/>
                <w:numId w:val="1"/>
              </w:numPr>
              <w:spacing w:lineRule="atLeast" w:line="288" w:before="0" w:after="28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Закон Республики Башкортостан от 6 декабря 2012 года № 612-з "О внесении изменений в отдельные законодательные акты Республики Башкортостан в сфере жилищных отношений" </w:t>
            </w:r>
          </w:p>
          <w:p>
            <w:pPr>
              <w:pStyle w:val="Style15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insideH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61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  <w:insideH w:val="single" w:sz="8" w:space="0" w:color="E0E0E0"/>
              <w:insideV w:val="single" w:sz="8" w:space="0" w:color="E0E0E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  <w:font w:name="NotoSans">
    <w:altName w:val="Times New Roman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tLeast" w:line="240" w:before="280" w:after="280"/>
      <w:outlineLvl w:val="0"/>
    </w:pPr>
    <w:rPr>
      <w:rFonts w:eastAsia="Times New Roman"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basedOn w:val="Style13"/>
    <w:rPr>
      <w:b w:val="false"/>
      <w:bCs w:val="false"/>
      <w:color w:val="3D3D3D"/>
      <w:u w:val="single"/>
    </w:rPr>
  </w:style>
  <w:style w:type="character" w:styleId="StrongEmphasis">
    <w:name w:val="Strong Emphasis"/>
    <w:basedOn w:val="Style13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15">
    <w:name w:val="Обычный (веб)"/>
    <w:basedOn w:val="Normal"/>
    <w:qFormat/>
    <w:pPr/>
    <w:rPr>
      <w:rFonts w:eastAsia="Times New Roma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402121E056679E5604E5EA0A4D976FFE0FF99670D8E751ABA2B6A7D09G1O9B" TargetMode="External"/><Relationship Id="rId3" Type="http://schemas.openxmlformats.org/officeDocument/2006/relationships/hyperlink" Target="consultantplus://offline/ref=1402121E056679E5604E5EA0A4D976FFE3F99E610187751ABA2B6A7D09G1O9B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2018-06-21T15:10:00Z</dcterms:created>
  <dc:creator>Осиповка</dc:creator>
  <dc:description/>
  <cp:keywords/>
  <dc:language>en-US</dc:language>
  <cp:lastModifiedBy>Осиповка</cp:lastModifiedBy>
  <dcterms:modified xsi:type="dcterms:W3CDTF">2018-06-21T15:15:00Z</dcterms:modified>
  <cp:revision>2</cp:revision>
  <dc:subject/>
  <dc:title>Перечень</dc:title>
</cp:coreProperties>
</file>