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B0" w:rsidRPr="004C1CB0" w:rsidRDefault="004C1CB0" w:rsidP="004C1CB0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4C1CB0">
        <w:rPr>
          <w:rFonts w:ascii="Arial" w:eastAsia="Times New Roman" w:hAnsi="Arial" w:cs="Arial"/>
          <w:color w:val="000000"/>
          <w:sz w:val="36"/>
          <w:szCs w:val="36"/>
        </w:rPr>
        <w:t>Ответственность за несанкционированные сбросы сточных вод в водные объекты</w:t>
      </w:r>
    </w:p>
    <w:p w:rsidR="004C1CB0" w:rsidRPr="004C1CB0" w:rsidRDefault="004C1CB0" w:rsidP="004C1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C1CB0">
        <w:rPr>
          <w:rFonts w:ascii="Arial" w:eastAsia="Times New Roman" w:hAnsi="Arial" w:cs="Arial"/>
          <w:color w:val="000000"/>
          <w:sz w:val="21"/>
          <w:szCs w:val="21"/>
        </w:rPr>
        <w:t>26 июня 2018</w:t>
      </w:r>
    </w:p>
    <w:p w:rsidR="00EB2279" w:rsidRPr="004C1CB0" w:rsidRDefault="004C1CB0" w:rsidP="004C1CB0"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Согласно ст. 3 Водного кодекса РФ водные объекты (реки, ручьи, озера, болота и другие) являются важнейшей составной частью окружающей среды, а также средой обитания объектов животного и растительного мира, водных биологических ресурсов. Использование водных объектов не должно оказывать негативное воздействие на окружающую среду. В целях реализации данных принципов пунктом 1 части 2 статьи 39 Водного кодекса РФ установлена обязанность водопользователей при использовании водных объектов не </w:t>
      </w:r>
      <w:proofErr w:type="gramStart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допускать</w:t>
      </w:r>
      <w:proofErr w:type="gramEnd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причинения вреда окружающей среде. Статьями 11, 22 Водного кодекса РФ установлено, что пользование водными объектами для сброса сточных вод осуществляется на основании решений органов государственной власти о предоставлении водных объектов в пользование. Данные решения должны содержать сведения о месте сброса сточных вод, объём допустимых сбросов, требования к качеству воды в водных объектах в местах такого сброса, а также условия использования водного объекта, позволяющие обеспечить его охрану. При этом согласно статьям 35, 56 Водного кодекса РФ поддержание поверхностных и подземных вод в состоянии, соответствующем требованиям законодательства, обеспечивается путём установления и соблюдения нормативов допустимого воздействия на водные объекты. Сброс сточных вод, содержание в которых опасных для здоровья человека веществ и соединений превышает нормативы допустимого воздействия на водные объекты, запрещается. Более того, в силу статьи 23 Федерального закона от 10.01.2002 № 7-ФЗ</w:t>
      </w:r>
      <w:proofErr w:type="gramStart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О</w:t>
      </w:r>
      <w:proofErr w:type="gramEnd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б охране окружающей среды для источников воздействия на окружающую среду устанавливаются нормативы допустимых сбросов веществ и микроорганизмов. При этом сбросы веществ и микроорганизмов в окружающую среду в пределах установленных нормативов таких сбросов допускаются лишь на основании разрешений, выданных уполномоченными органами государственной власти. </w:t>
      </w:r>
      <w:proofErr w:type="gramStart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Таким образом, осуществление сбросов сточных вод в водные объекты является законным лишь в случае получения водопользователем в установленном порядке решения о предоставлении водного объекта в пользование, утверждённых нормативов допустимых сбросов веществ и микроорганизмов, разрешения на сбросы веществ и микроорганизмов в водный объект, а также осуществления сбросов загрязняющих веществ в допустимых концентрациях.</w:t>
      </w:r>
      <w:proofErr w:type="gramEnd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За невыполнение указанных требований предусмотрена административная ответственность. </w:t>
      </w:r>
      <w:proofErr w:type="gramStart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Статья 7.6 </w:t>
      </w:r>
      <w:proofErr w:type="spellStart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КоАП</w:t>
      </w:r>
      <w:proofErr w:type="spellEnd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РФ предусматривает, что 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 влечет наложение административного штрафа на граждан в размере от 1 до 3 тысяч рублей, на должностных лиц и индивидуальных предпринимателей – от 10 до 30 тысяч</w:t>
      </w:r>
      <w:proofErr w:type="gramEnd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рублей; на юридических лиц – от 50 до 100 тысяч рублей или административное приостановление деятельности на срок до девяноста суток. </w:t>
      </w:r>
      <w:proofErr w:type="gramStart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Кроме того, за нарушение правил водопользования при сбросе сточных вод в водные объекты статьёй 8.14 </w:t>
      </w:r>
      <w:proofErr w:type="spellStart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КоАП</w:t>
      </w:r>
      <w:proofErr w:type="spellEnd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РФ установлена административная ответственность в виде штрафа на граждан в размере от 500 рублей до 1 тысячи рублей, на должностных лиц – от 10 тысяч до 20 тысяч рублей, на индивидуальных предпринимателей – от 20 тысяч до 30 тысяч рублей или административное приостановление деятельности на срок</w:t>
      </w:r>
      <w:proofErr w:type="gramEnd"/>
      <w:r w:rsidRPr="004C1C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до девяноста суток, на юридических лиц – от 80 тысяч до 100 тысяч рублей или административное приостановление деятельности на срок до девяноста суток.</w:t>
      </w:r>
    </w:p>
    <w:sectPr w:rsidR="00EB2279" w:rsidRPr="004C1CB0" w:rsidSect="0018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7A4"/>
    <w:rsid w:val="001864D7"/>
    <w:rsid w:val="001C59E9"/>
    <w:rsid w:val="002F267E"/>
    <w:rsid w:val="003437A4"/>
    <w:rsid w:val="004C1CB0"/>
    <w:rsid w:val="00570299"/>
    <w:rsid w:val="005C52E7"/>
    <w:rsid w:val="00A47EF1"/>
    <w:rsid w:val="00E8771F"/>
    <w:rsid w:val="00EB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D7"/>
  </w:style>
  <w:style w:type="paragraph" w:styleId="2">
    <w:name w:val="heading 2"/>
    <w:basedOn w:val="a"/>
    <w:link w:val="20"/>
    <w:uiPriority w:val="9"/>
    <w:qFormat/>
    <w:rsid w:val="00343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7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2018-06-27T11:08:00Z</dcterms:created>
  <dcterms:modified xsi:type="dcterms:W3CDTF">2018-06-27T11:14:00Z</dcterms:modified>
</cp:coreProperties>
</file>